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FEACF" w14:textId="4C782601" w:rsidR="00702A55" w:rsidRDefault="00702A55" w:rsidP="00A13E3A">
      <w:pPr>
        <w:pStyle w:val="NoSpacing"/>
        <w:spacing w:line="276" w:lineRule="auto"/>
        <w:rPr>
          <w:sz w:val="24"/>
          <w:szCs w:val="24"/>
        </w:rPr>
      </w:pPr>
    </w:p>
    <w:p w14:paraId="3856CA15" w14:textId="749359AC" w:rsidR="00702A55" w:rsidRDefault="00702A55" w:rsidP="00A13E3A">
      <w:pPr>
        <w:pStyle w:val="NoSpacing"/>
        <w:spacing w:line="276" w:lineRule="auto"/>
        <w:rPr>
          <w:sz w:val="24"/>
          <w:szCs w:val="24"/>
        </w:rPr>
      </w:pPr>
    </w:p>
    <w:p w14:paraId="53E417B7" w14:textId="706EA79C" w:rsidR="00702A55" w:rsidRDefault="00702A55" w:rsidP="00A13E3A">
      <w:pPr>
        <w:pStyle w:val="NoSpacing"/>
        <w:spacing w:line="276" w:lineRule="auto"/>
        <w:rPr>
          <w:sz w:val="24"/>
          <w:szCs w:val="24"/>
        </w:rPr>
      </w:pPr>
    </w:p>
    <w:p w14:paraId="7227DA34" w14:textId="7DEAF8E5" w:rsidR="00702A55" w:rsidRDefault="00702A55" w:rsidP="00A13E3A">
      <w:pPr>
        <w:pStyle w:val="NoSpacing"/>
        <w:spacing w:line="276" w:lineRule="auto"/>
        <w:rPr>
          <w:sz w:val="24"/>
          <w:szCs w:val="24"/>
        </w:rPr>
      </w:pPr>
    </w:p>
    <w:p w14:paraId="3A5B5AB5" w14:textId="5E05D5AE" w:rsidR="00702A55" w:rsidRDefault="000E1783" w:rsidP="00A13E3A">
      <w:pPr>
        <w:pStyle w:val="NoSpacing"/>
        <w:spacing w:line="276" w:lineRule="auto"/>
        <w:jc w:val="right"/>
        <w:rPr>
          <w:sz w:val="24"/>
          <w:szCs w:val="24"/>
        </w:rPr>
      </w:pPr>
      <w:r>
        <w:rPr>
          <w:sz w:val="24"/>
          <w:szCs w:val="24"/>
        </w:rPr>
        <w:t>May 16, 2020</w:t>
      </w:r>
    </w:p>
    <w:p w14:paraId="20E3626F" w14:textId="46CB12CD" w:rsidR="000E1783" w:rsidRDefault="000E1783" w:rsidP="00A13E3A">
      <w:pPr>
        <w:pStyle w:val="NoSpacing"/>
        <w:spacing w:line="276" w:lineRule="auto"/>
        <w:jc w:val="right"/>
        <w:rPr>
          <w:sz w:val="24"/>
          <w:szCs w:val="24"/>
        </w:rPr>
      </w:pPr>
    </w:p>
    <w:p w14:paraId="779D2992" w14:textId="77777777" w:rsidR="000E1783" w:rsidRDefault="000E1783" w:rsidP="00A13E3A">
      <w:pPr>
        <w:pStyle w:val="NoSpacing"/>
        <w:spacing w:line="276" w:lineRule="auto"/>
        <w:jc w:val="right"/>
        <w:rPr>
          <w:sz w:val="24"/>
          <w:szCs w:val="24"/>
        </w:rPr>
      </w:pPr>
    </w:p>
    <w:p w14:paraId="206FF058" w14:textId="1E293E5C" w:rsidR="000E1783" w:rsidRDefault="000E1783" w:rsidP="00A13E3A">
      <w:pPr>
        <w:pStyle w:val="NoSpacing"/>
        <w:spacing w:line="276" w:lineRule="auto"/>
        <w:rPr>
          <w:sz w:val="24"/>
          <w:szCs w:val="24"/>
        </w:rPr>
      </w:pPr>
      <w:r>
        <w:rPr>
          <w:sz w:val="24"/>
          <w:szCs w:val="24"/>
        </w:rPr>
        <w:t>Dear Brothers and Sisters in Christ,</w:t>
      </w:r>
    </w:p>
    <w:p w14:paraId="2F4A0C6A" w14:textId="77777777" w:rsidR="000E1783" w:rsidRDefault="000E1783" w:rsidP="00A13E3A">
      <w:pPr>
        <w:pStyle w:val="NoSpacing"/>
        <w:spacing w:line="276" w:lineRule="auto"/>
        <w:rPr>
          <w:sz w:val="24"/>
          <w:szCs w:val="24"/>
        </w:rPr>
      </w:pPr>
    </w:p>
    <w:p w14:paraId="51DEAB79" w14:textId="32BE8BEA" w:rsidR="00702A55" w:rsidRDefault="00702A55" w:rsidP="00A13E3A">
      <w:pPr>
        <w:pStyle w:val="NoSpacing"/>
        <w:spacing w:line="276" w:lineRule="auto"/>
        <w:rPr>
          <w:sz w:val="24"/>
          <w:szCs w:val="24"/>
        </w:rPr>
      </w:pPr>
      <w:r>
        <w:rPr>
          <w:sz w:val="24"/>
          <w:szCs w:val="24"/>
        </w:rPr>
        <w:t>I had an interesti</w:t>
      </w:r>
      <w:r w:rsidR="000E1783">
        <w:rPr>
          <w:sz w:val="24"/>
          <w:szCs w:val="24"/>
        </w:rPr>
        <w:t>ng text exchange with my siblings the other</w:t>
      </w:r>
      <w:r w:rsidR="00274B67">
        <w:rPr>
          <w:sz w:val="24"/>
          <w:szCs w:val="24"/>
        </w:rPr>
        <w:t xml:space="preserve"> day</w:t>
      </w:r>
      <w:r w:rsidR="000E1783">
        <w:rPr>
          <w:sz w:val="24"/>
          <w:szCs w:val="24"/>
        </w:rPr>
        <w:t xml:space="preserve">, all of whom live in rural Midwest settings. Needless to say, we have somewhat different perspectives on the COVID-19 pandemic responses to date. The question of whether or not the response has been overblown seems to fall along predictable lines of political allegiances and proximity to actual infection hot spots. It’s </w:t>
      </w:r>
      <w:r w:rsidR="00274B67">
        <w:rPr>
          <w:sz w:val="24"/>
          <w:szCs w:val="24"/>
        </w:rPr>
        <w:t xml:space="preserve">admittedly </w:t>
      </w:r>
      <w:r w:rsidR="000E1783">
        <w:rPr>
          <w:sz w:val="24"/>
          <w:szCs w:val="24"/>
        </w:rPr>
        <w:t xml:space="preserve">kind of hard to see </w:t>
      </w:r>
      <w:r w:rsidR="00427574">
        <w:rPr>
          <w:sz w:val="24"/>
          <w:szCs w:val="24"/>
        </w:rPr>
        <w:t xml:space="preserve">an </w:t>
      </w:r>
      <w:r w:rsidR="000E1783">
        <w:rPr>
          <w:sz w:val="24"/>
          <w:szCs w:val="24"/>
        </w:rPr>
        <w:t>immine</w:t>
      </w:r>
      <w:r w:rsidR="00427574">
        <w:rPr>
          <w:sz w:val="24"/>
          <w:szCs w:val="24"/>
        </w:rPr>
        <w:t>nt</w:t>
      </w:r>
      <w:r w:rsidR="000E1783">
        <w:rPr>
          <w:sz w:val="24"/>
          <w:szCs w:val="24"/>
        </w:rPr>
        <w:t xml:space="preserve"> COVID-19 threat when there are few if any cases in your vicinity.</w:t>
      </w:r>
    </w:p>
    <w:p w14:paraId="0B877D11" w14:textId="20667067" w:rsidR="000E1783" w:rsidRDefault="000E1783" w:rsidP="00A13E3A">
      <w:pPr>
        <w:pStyle w:val="NoSpacing"/>
        <w:spacing w:line="276" w:lineRule="auto"/>
        <w:rPr>
          <w:sz w:val="24"/>
          <w:szCs w:val="24"/>
        </w:rPr>
      </w:pPr>
    </w:p>
    <w:p w14:paraId="14F2DF2F" w14:textId="2CE9B77C" w:rsidR="000E1783" w:rsidRDefault="000E1783" w:rsidP="00A13E3A">
      <w:pPr>
        <w:pStyle w:val="NoSpacing"/>
        <w:spacing w:line="276" w:lineRule="auto"/>
        <w:rPr>
          <w:sz w:val="24"/>
          <w:szCs w:val="24"/>
        </w:rPr>
      </w:pPr>
      <w:r>
        <w:rPr>
          <w:sz w:val="24"/>
          <w:szCs w:val="24"/>
        </w:rPr>
        <w:t>Generally speaking, places near major international airports have been the first and most seriously afflicted areas to date. Any pandemic novel or movie even remotely informed by medical science depicts just this scenario. And likewise, once the disease accelerates,</w:t>
      </w:r>
      <w:r w:rsidR="00274B67">
        <w:rPr>
          <w:sz w:val="24"/>
          <w:szCs w:val="24"/>
        </w:rPr>
        <w:t xml:space="preserve"> the first appropriate public health response</w:t>
      </w:r>
      <w:r>
        <w:rPr>
          <w:sz w:val="24"/>
          <w:szCs w:val="24"/>
        </w:rPr>
        <w:t xml:space="preserve"> </w:t>
      </w:r>
      <w:r w:rsidR="00274B67">
        <w:rPr>
          <w:sz w:val="24"/>
          <w:szCs w:val="24"/>
        </w:rPr>
        <w:t>is to interrupt disease transmission chains by</w:t>
      </w:r>
      <w:r w:rsidR="00225A52">
        <w:rPr>
          <w:sz w:val="24"/>
          <w:szCs w:val="24"/>
        </w:rPr>
        <w:t xml:space="preserve"> quarantine.</w:t>
      </w:r>
      <w:r>
        <w:rPr>
          <w:sz w:val="24"/>
          <w:szCs w:val="24"/>
        </w:rPr>
        <w:t xml:space="preserve"> In our case, the option of doing so with the precision of a scalpel </w:t>
      </w:r>
      <w:r w:rsidR="00225A52">
        <w:rPr>
          <w:sz w:val="24"/>
          <w:szCs w:val="24"/>
        </w:rPr>
        <w:t>vanished</w:t>
      </w:r>
      <w:r>
        <w:rPr>
          <w:sz w:val="24"/>
          <w:szCs w:val="24"/>
        </w:rPr>
        <w:t xml:space="preserve"> sometime in February, and the only resort left was the crude club of shutting down major swaths of our society in order to slow the spread and prevent our healthcare systems from being inundated.</w:t>
      </w:r>
    </w:p>
    <w:p w14:paraId="6847DB78" w14:textId="27BB8208" w:rsidR="000E1783" w:rsidRDefault="000E1783" w:rsidP="00A13E3A">
      <w:pPr>
        <w:pStyle w:val="NoSpacing"/>
        <w:spacing w:line="276" w:lineRule="auto"/>
        <w:rPr>
          <w:sz w:val="24"/>
          <w:szCs w:val="24"/>
        </w:rPr>
      </w:pPr>
    </w:p>
    <w:p w14:paraId="679E0A4F" w14:textId="786412CE" w:rsidR="000E1783" w:rsidRDefault="000E1783" w:rsidP="00A13E3A">
      <w:pPr>
        <w:pStyle w:val="NoSpacing"/>
        <w:spacing w:line="276" w:lineRule="auto"/>
        <w:rPr>
          <w:sz w:val="24"/>
          <w:szCs w:val="24"/>
        </w:rPr>
      </w:pPr>
      <w:r>
        <w:rPr>
          <w:sz w:val="24"/>
          <w:szCs w:val="24"/>
        </w:rPr>
        <w:t xml:space="preserve">Yet, even though effective in blunting the course of the disease’s progression, the resulting pain </w:t>
      </w:r>
      <w:r w:rsidR="00427574">
        <w:rPr>
          <w:sz w:val="24"/>
          <w:szCs w:val="24"/>
        </w:rPr>
        <w:t xml:space="preserve">and loss </w:t>
      </w:r>
      <w:r>
        <w:rPr>
          <w:sz w:val="24"/>
          <w:szCs w:val="24"/>
        </w:rPr>
        <w:t>ha</w:t>
      </w:r>
      <w:r w:rsidR="00A13E3A">
        <w:rPr>
          <w:sz w:val="24"/>
          <w:szCs w:val="24"/>
        </w:rPr>
        <w:t>ve</w:t>
      </w:r>
      <w:r>
        <w:rPr>
          <w:sz w:val="24"/>
          <w:szCs w:val="24"/>
        </w:rPr>
        <w:t xml:space="preserve"> been enormous, with massive unemployment, collateral mental health issues, and a pervasive un</w:t>
      </w:r>
      <w:r w:rsidR="00A13E3A">
        <w:rPr>
          <w:sz w:val="24"/>
          <w:szCs w:val="24"/>
        </w:rPr>
        <w:t>certainty</w:t>
      </w:r>
      <w:r>
        <w:rPr>
          <w:sz w:val="24"/>
          <w:szCs w:val="24"/>
        </w:rPr>
        <w:t xml:space="preserve"> about what comes next.</w:t>
      </w:r>
      <w:r w:rsidR="00427574">
        <w:rPr>
          <w:sz w:val="24"/>
          <w:szCs w:val="24"/>
        </w:rPr>
        <w:t xml:space="preserve"> </w:t>
      </w:r>
      <w:r>
        <w:rPr>
          <w:sz w:val="24"/>
          <w:szCs w:val="24"/>
        </w:rPr>
        <w:t>We all want this to be over, but the critical questions are: what do we mean by “over,” and who gets to decide?</w:t>
      </w:r>
      <w:r w:rsidR="00B67B40">
        <w:rPr>
          <w:sz w:val="24"/>
          <w:szCs w:val="24"/>
        </w:rPr>
        <w:t xml:space="preserve"> We are liable to disagree in our responses to these questions.</w:t>
      </w:r>
    </w:p>
    <w:p w14:paraId="66F7C8F0" w14:textId="4AE47B33" w:rsidR="000E1783" w:rsidRDefault="000E1783" w:rsidP="00A13E3A">
      <w:pPr>
        <w:pStyle w:val="NoSpacing"/>
        <w:spacing w:line="276" w:lineRule="auto"/>
        <w:rPr>
          <w:sz w:val="24"/>
          <w:szCs w:val="24"/>
        </w:rPr>
      </w:pPr>
    </w:p>
    <w:p w14:paraId="6A24087F" w14:textId="0DF5E19A" w:rsidR="000E1783" w:rsidRDefault="000E1783" w:rsidP="00A13E3A">
      <w:pPr>
        <w:pStyle w:val="NoSpacing"/>
        <w:spacing w:line="276" w:lineRule="auto"/>
        <w:rPr>
          <w:sz w:val="24"/>
          <w:szCs w:val="24"/>
        </w:rPr>
      </w:pPr>
      <w:r>
        <w:rPr>
          <w:sz w:val="24"/>
          <w:szCs w:val="24"/>
        </w:rPr>
        <w:t xml:space="preserve">A recent </w:t>
      </w:r>
      <w:r>
        <w:rPr>
          <w:i/>
          <w:iCs/>
          <w:sz w:val="24"/>
          <w:szCs w:val="24"/>
        </w:rPr>
        <w:t xml:space="preserve">New York Times </w:t>
      </w:r>
      <w:r>
        <w:rPr>
          <w:sz w:val="24"/>
          <w:szCs w:val="24"/>
        </w:rPr>
        <w:t xml:space="preserve">article examined past pandemics that have afflicted human societies throughout the ages. </w:t>
      </w:r>
      <w:r>
        <w:rPr>
          <w:rStyle w:val="FootnoteReference"/>
          <w:sz w:val="24"/>
          <w:szCs w:val="24"/>
        </w:rPr>
        <w:footnoteReference w:id="1"/>
      </w:r>
      <w:r>
        <w:rPr>
          <w:sz w:val="24"/>
          <w:szCs w:val="24"/>
        </w:rPr>
        <w:t xml:space="preserve"> The article’s conclusion was that there are two types of endings to any pandemic; the first is the medical, when infection and death rates decline. The White House Coronavirus Task Force has identified just such criteria for re-opening America. Yet, despite the </w:t>
      </w:r>
      <w:r w:rsidR="00A13E3A">
        <w:rPr>
          <w:sz w:val="24"/>
          <w:szCs w:val="24"/>
        </w:rPr>
        <w:t>fact</w:t>
      </w:r>
      <w:r>
        <w:rPr>
          <w:sz w:val="24"/>
          <w:szCs w:val="24"/>
        </w:rPr>
        <w:t xml:space="preserve"> that most areas do not actually meet these criteria, re-opening is </w:t>
      </w:r>
      <w:r w:rsidR="00A13E3A">
        <w:rPr>
          <w:sz w:val="24"/>
          <w:szCs w:val="24"/>
        </w:rPr>
        <w:t xml:space="preserve">now </w:t>
      </w:r>
      <w:r>
        <w:rPr>
          <w:sz w:val="24"/>
          <w:szCs w:val="24"/>
        </w:rPr>
        <w:t xml:space="preserve">happening at various rates virtually everywhere in the country. </w:t>
      </w:r>
    </w:p>
    <w:p w14:paraId="1B8174EC" w14:textId="77777777" w:rsidR="000E1783" w:rsidRDefault="000E1783" w:rsidP="00A13E3A">
      <w:pPr>
        <w:pStyle w:val="NoSpacing"/>
        <w:spacing w:line="276" w:lineRule="auto"/>
        <w:rPr>
          <w:sz w:val="24"/>
          <w:szCs w:val="24"/>
        </w:rPr>
      </w:pPr>
    </w:p>
    <w:p w14:paraId="63C2D559" w14:textId="74EA75C3" w:rsidR="003C2FA7" w:rsidRDefault="000E1783" w:rsidP="00A13E3A">
      <w:pPr>
        <w:pStyle w:val="NoSpacing"/>
        <w:spacing w:line="276" w:lineRule="auto"/>
        <w:rPr>
          <w:sz w:val="24"/>
          <w:szCs w:val="24"/>
        </w:rPr>
      </w:pPr>
      <w:r>
        <w:rPr>
          <w:sz w:val="24"/>
          <w:szCs w:val="24"/>
        </w:rPr>
        <w:lastRenderedPageBreak/>
        <w:t xml:space="preserve">That’s where the second ending – </w:t>
      </w:r>
      <w:r w:rsidR="00A13E3A">
        <w:rPr>
          <w:sz w:val="24"/>
          <w:szCs w:val="24"/>
        </w:rPr>
        <w:t>the</w:t>
      </w:r>
      <w:r>
        <w:rPr>
          <w:sz w:val="24"/>
          <w:szCs w:val="24"/>
        </w:rPr>
        <w:t xml:space="preserve"> social one – comes in. A recent White House press conference, where un-masked political leaders did all the talking, and masked public health officials stood silently in the background, vividly illustrated that the “end” of the COVID-19 pandemic is now being determined more by sociopolitical processes than by scientific advice. </w:t>
      </w:r>
      <w:r>
        <w:rPr>
          <w:rStyle w:val="FootnoteReference"/>
          <w:sz w:val="24"/>
          <w:szCs w:val="24"/>
        </w:rPr>
        <w:footnoteReference w:id="2"/>
      </w:r>
      <w:r>
        <w:rPr>
          <w:sz w:val="24"/>
          <w:szCs w:val="24"/>
        </w:rPr>
        <w:t xml:space="preserve"> </w:t>
      </w:r>
    </w:p>
    <w:p w14:paraId="70C26AAF" w14:textId="77777777" w:rsidR="003C2FA7" w:rsidRDefault="003C2FA7" w:rsidP="00A13E3A">
      <w:pPr>
        <w:pStyle w:val="NoSpacing"/>
        <w:spacing w:line="276" w:lineRule="auto"/>
        <w:rPr>
          <w:sz w:val="24"/>
          <w:szCs w:val="24"/>
        </w:rPr>
      </w:pPr>
    </w:p>
    <w:p w14:paraId="3E8AE6E8" w14:textId="4F0ACE07" w:rsidR="0037109E" w:rsidRDefault="003C2FA7" w:rsidP="00A13E3A">
      <w:pPr>
        <w:pStyle w:val="NoSpacing"/>
        <w:spacing w:line="276" w:lineRule="auto"/>
        <w:rPr>
          <w:rFonts w:cstheme="minorHAnsi"/>
          <w:sz w:val="24"/>
          <w:szCs w:val="24"/>
        </w:rPr>
      </w:pPr>
      <w:r>
        <w:rPr>
          <w:sz w:val="24"/>
          <w:szCs w:val="24"/>
        </w:rPr>
        <w:t>So</w:t>
      </w:r>
      <w:r w:rsidR="004F073A">
        <w:rPr>
          <w:sz w:val="24"/>
          <w:szCs w:val="24"/>
        </w:rPr>
        <w:t>,</w:t>
      </w:r>
      <w:r>
        <w:rPr>
          <w:sz w:val="24"/>
          <w:szCs w:val="24"/>
        </w:rPr>
        <w:t xml:space="preserve"> who is right</w:t>
      </w:r>
      <w:r w:rsidR="00E822F0">
        <w:rPr>
          <w:sz w:val="24"/>
          <w:szCs w:val="24"/>
        </w:rPr>
        <w:t xml:space="preserve"> and who is wrong</w:t>
      </w:r>
      <w:r>
        <w:rPr>
          <w:sz w:val="24"/>
          <w:szCs w:val="24"/>
        </w:rPr>
        <w:t>? A</w:t>
      </w:r>
      <w:r>
        <w:rPr>
          <w:sz w:val="24"/>
          <w:szCs w:val="24"/>
        </w:rPr>
        <w:t xml:space="preserve">re the scientists wrong to remind us about how very fragile our </w:t>
      </w:r>
      <w:r>
        <w:rPr>
          <w:sz w:val="24"/>
          <w:szCs w:val="24"/>
        </w:rPr>
        <w:t>hard-won gains are</w:t>
      </w:r>
      <w:r>
        <w:rPr>
          <w:sz w:val="24"/>
          <w:szCs w:val="24"/>
        </w:rPr>
        <w:t>?</w:t>
      </w:r>
      <w:r>
        <w:rPr>
          <w:sz w:val="24"/>
          <w:szCs w:val="24"/>
        </w:rPr>
        <w:t xml:space="preserve"> Are political leaders and protesters wrong for reminding us that an epidemic of fear and despair can be</w:t>
      </w:r>
      <w:r w:rsidR="000E1783">
        <w:rPr>
          <w:sz w:val="24"/>
          <w:szCs w:val="24"/>
        </w:rPr>
        <w:t xml:space="preserve"> every bit as deadly as a viral infection</w:t>
      </w:r>
      <w:r>
        <w:rPr>
          <w:sz w:val="24"/>
          <w:szCs w:val="24"/>
        </w:rPr>
        <w:t xml:space="preserve">? </w:t>
      </w:r>
      <w:r w:rsidR="0037109E">
        <w:rPr>
          <w:sz w:val="24"/>
          <w:szCs w:val="24"/>
        </w:rPr>
        <w:t>What should be clear at this point is that</w:t>
      </w:r>
      <w:r w:rsidR="000E1783" w:rsidRPr="0097676D">
        <w:rPr>
          <w:sz w:val="24"/>
          <w:szCs w:val="24"/>
        </w:rPr>
        <w:t xml:space="preserve"> straddling the gulf between the medical and social ends to </w:t>
      </w:r>
      <w:r w:rsidR="00585A14" w:rsidRPr="0097676D">
        <w:rPr>
          <w:sz w:val="24"/>
          <w:szCs w:val="24"/>
        </w:rPr>
        <w:t>any</w:t>
      </w:r>
      <w:r w:rsidR="000E1783" w:rsidRPr="0097676D">
        <w:rPr>
          <w:sz w:val="24"/>
          <w:szCs w:val="24"/>
        </w:rPr>
        <w:t xml:space="preserve"> pandemic is a very, very messy process.</w:t>
      </w:r>
      <w:r w:rsidR="006F694D" w:rsidRPr="0097676D">
        <w:rPr>
          <w:sz w:val="24"/>
          <w:szCs w:val="24"/>
        </w:rPr>
        <w:t xml:space="preserve"> </w:t>
      </w:r>
      <w:r w:rsidR="004F073A">
        <w:rPr>
          <w:sz w:val="24"/>
          <w:szCs w:val="24"/>
        </w:rPr>
        <w:t xml:space="preserve">But while </w:t>
      </w:r>
      <w:r w:rsidR="004F073A">
        <w:rPr>
          <w:rFonts w:cstheme="minorHAnsi"/>
          <w:sz w:val="24"/>
          <w:szCs w:val="24"/>
        </w:rPr>
        <w:t>d</w:t>
      </w:r>
      <w:r w:rsidR="00CD7ED9">
        <w:rPr>
          <w:rFonts w:cstheme="minorHAnsi"/>
          <w:sz w:val="24"/>
          <w:szCs w:val="24"/>
        </w:rPr>
        <w:t xml:space="preserve">ifferences of opinion on how to </w:t>
      </w:r>
      <w:r w:rsidR="00DB60D4">
        <w:rPr>
          <w:rFonts w:cstheme="minorHAnsi"/>
          <w:sz w:val="24"/>
          <w:szCs w:val="24"/>
        </w:rPr>
        <w:t>proceed</w:t>
      </w:r>
      <w:r w:rsidR="00CD7ED9">
        <w:rPr>
          <w:rFonts w:cstheme="minorHAnsi"/>
          <w:sz w:val="24"/>
          <w:szCs w:val="24"/>
        </w:rPr>
        <w:t xml:space="preserve"> are inevitable</w:t>
      </w:r>
      <w:r w:rsidR="004F073A">
        <w:rPr>
          <w:rFonts w:cstheme="minorHAnsi"/>
          <w:sz w:val="24"/>
          <w:szCs w:val="24"/>
        </w:rPr>
        <w:t xml:space="preserve">, obsessing over who is </w:t>
      </w:r>
      <w:r w:rsidR="00DB60D4">
        <w:rPr>
          <w:rFonts w:cstheme="minorHAnsi"/>
          <w:sz w:val="24"/>
          <w:szCs w:val="24"/>
        </w:rPr>
        <w:t>“</w:t>
      </w:r>
      <w:r w:rsidR="004F073A">
        <w:rPr>
          <w:rFonts w:cstheme="minorHAnsi"/>
          <w:sz w:val="24"/>
          <w:szCs w:val="24"/>
        </w:rPr>
        <w:t>right</w:t>
      </w:r>
      <w:r w:rsidR="00DB60D4">
        <w:rPr>
          <w:rFonts w:cstheme="minorHAnsi"/>
          <w:sz w:val="24"/>
          <w:szCs w:val="24"/>
        </w:rPr>
        <w:t>”</w:t>
      </w:r>
      <w:r w:rsidR="004F073A">
        <w:rPr>
          <w:rFonts w:cstheme="minorHAnsi"/>
          <w:sz w:val="24"/>
          <w:szCs w:val="24"/>
        </w:rPr>
        <w:t xml:space="preserve"> and who is </w:t>
      </w:r>
      <w:r w:rsidR="00DB60D4">
        <w:rPr>
          <w:rFonts w:cstheme="minorHAnsi"/>
          <w:sz w:val="24"/>
          <w:szCs w:val="24"/>
        </w:rPr>
        <w:t>“wrong”</w:t>
      </w:r>
      <w:r w:rsidR="004F073A">
        <w:rPr>
          <w:rFonts w:cstheme="minorHAnsi"/>
          <w:sz w:val="24"/>
          <w:szCs w:val="24"/>
        </w:rPr>
        <w:t xml:space="preserve"> locks us into a false dichotomy. What if our choice is not “either/or,” but “both/and?”</w:t>
      </w:r>
    </w:p>
    <w:p w14:paraId="4ADCF365" w14:textId="77777777" w:rsidR="0037109E" w:rsidRDefault="0037109E" w:rsidP="00A13E3A">
      <w:pPr>
        <w:pStyle w:val="NoSpacing"/>
        <w:spacing w:line="276" w:lineRule="auto"/>
        <w:rPr>
          <w:rFonts w:cstheme="minorHAnsi"/>
          <w:sz w:val="24"/>
          <w:szCs w:val="24"/>
        </w:rPr>
      </w:pPr>
    </w:p>
    <w:p w14:paraId="37253BA3" w14:textId="3A38CB38" w:rsidR="00CD7ED9" w:rsidRPr="0097676D" w:rsidRDefault="0037109E" w:rsidP="00A13E3A">
      <w:pPr>
        <w:pStyle w:val="NoSpacing"/>
        <w:spacing w:line="276" w:lineRule="auto"/>
        <w:rPr>
          <w:sz w:val="24"/>
          <w:szCs w:val="24"/>
        </w:rPr>
      </w:pPr>
      <w:r>
        <w:rPr>
          <w:rFonts w:cstheme="minorHAnsi"/>
          <w:sz w:val="24"/>
          <w:szCs w:val="24"/>
        </w:rPr>
        <w:t xml:space="preserve">What I would like to suggest is that not only are differences inevitable, they are </w:t>
      </w:r>
      <w:r w:rsidRPr="00E822F0">
        <w:rPr>
          <w:rFonts w:cstheme="minorHAnsi"/>
          <w:i/>
          <w:iCs/>
          <w:sz w:val="24"/>
          <w:szCs w:val="24"/>
        </w:rPr>
        <w:t>necessary</w:t>
      </w:r>
      <w:r>
        <w:rPr>
          <w:rFonts w:cstheme="minorHAnsi"/>
          <w:sz w:val="24"/>
          <w:szCs w:val="24"/>
        </w:rPr>
        <w:t xml:space="preserve"> and beneficial to finding </w:t>
      </w:r>
      <w:r w:rsidR="004F073A">
        <w:rPr>
          <w:rFonts w:cstheme="minorHAnsi"/>
          <w:sz w:val="24"/>
          <w:szCs w:val="24"/>
        </w:rPr>
        <w:t xml:space="preserve">the </w:t>
      </w:r>
      <w:r>
        <w:rPr>
          <w:rFonts w:cstheme="minorHAnsi"/>
          <w:sz w:val="24"/>
          <w:szCs w:val="24"/>
        </w:rPr>
        <w:t>best solutions.</w:t>
      </w:r>
      <w:r w:rsidR="00CD7ED9">
        <w:rPr>
          <w:rFonts w:cstheme="minorHAnsi"/>
          <w:sz w:val="24"/>
          <w:szCs w:val="24"/>
        </w:rPr>
        <w:t xml:space="preserve"> </w:t>
      </w:r>
      <w:r w:rsidR="00CD7ED9">
        <w:rPr>
          <w:sz w:val="24"/>
          <w:szCs w:val="24"/>
        </w:rPr>
        <w:t xml:space="preserve">As General George S. Patton </w:t>
      </w:r>
      <w:r w:rsidR="004F073A">
        <w:rPr>
          <w:sz w:val="24"/>
          <w:szCs w:val="24"/>
        </w:rPr>
        <w:t xml:space="preserve">once </w:t>
      </w:r>
      <w:r w:rsidR="00CD7ED9">
        <w:rPr>
          <w:sz w:val="24"/>
          <w:szCs w:val="24"/>
        </w:rPr>
        <w:t>said</w:t>
      </w:r>
      <w:r>
        <w:rPr>
          <w:sz w:val="24"/>
          <w:szCs w:val="24"/>
        </w:rPr>
        <w:t xml:space="preserve">: </w:t>
      </w:r>
      <w:r w:rsidRPr="0037109E">
        <w:rPr>
          <w:i/>
          <w:iCs/>
          <w:sz w:val="24"/>
          <w:szCs w:val="24"/>
        </w:rPr>
        <w:t>“I</w:t>
      </w:r>
      <w:r w:rsidR="00CD7ED9" w:rsidRPr="0037109E">
        <w:rPr>
          <w:i/>
          <w:iCs/>
          <w:sz w:val="24"/>
          <w:szCs w:val="24"/>
        </w:rPr>
        <w:t>f everyone is thinking alike, then somebody isn’t thinking.</w:t>
      </w:r>
      <w:r w:rsidRPr="0037109E">
        <w:rPr>
          <w:i/>
          <w:iCs/>
          <w:sz w:val="24"/>
          <w:szCs w:val="24"/>
        </w:rPr>
        <w:t>”</w:t>
      </w:r>
      <w:r w:rsidR="00CD7ED9" w:rsidRPr="0037109E">
        <w:rPr>
          <w:i/>
          <w:iCs/>
          <w:sz w:val="24"/>
          <w:szCs w:val="24"/>
        </w:rPr>
        <w:t xml:space="preserve"> </w:t>
      </w:r>
      <w:r w:rsidR="004F073A">
        <w:rPr>
          <w:sz w:val="24"/>
          <w:szCs w:val="24"/>
        </w:rPr>
        <w:t>B</w:t>
      </w:r>
      <w:r w:rsidR="00DB60D4">
        <w:rPr>
          <w:sz w:val="24"/>
          <w:szCs w:val="24"/>
        </w:rPr>
        <w:t>ut</w:t>
      </w:r>
      <w:r w:rsidR="004F073A">
        <w:rPr>
          <w:sz w:val="24"/>
          <w:szCs w:val="24"/>
        </w:rPr>
        <w:t xml:space="preserve"> t</w:t>
      </w:r>
      <w:r w:rsidR="00CD7ED9">
        <w:rPr>
          <w:sz w:val="24"/>
          <w:szCs w:val="24"/>
        </w:rPr>
        <w:t xml:space="preserve">here is a </w:t>
      </w:r>
      <w:r>
        <w:rPr>
          <w:sz w:val="24"/>
          <w:szCs w:val="24"/>
        </w:rPr>
        <w:t>huge</w:t>
      </w:r>
      <w:r w:rsidR="00CD7ED9">
        <w:rPr>
          <w:sz w:val="24"/>
          <w:szCs w:val="24"/>
        </w:rPr>
        <w:t xml:space="preserve"> difference between healthy, productive disagreements and heated arguments</w:t>
      </w:r>
      <w:r>
        <w:rPr>
          <w:sz w:val="24"/>
          <w:szCs w:val="24"/>
        </w:rPr>
        <w:t xml:space="preserve"> which tend to be </w:t>
      </w:r>
      <w:r w:rsidR="000078F1">
        <w:rPr>
          <w:sz w:val="24"/>
          <w:szCs w:val="24"/>
        </w:rPr>
        <w:t>the very opposite of productive and healthy</w:t>
      </w:r>
      <w:r w:rsidR="00CD7ED9">
        <w:rPr>
          <w:sz w:val="24"/>
          <w:szCs w:val="24"/>
        </w:rPr>
        <w:t xml:space="preserve">. </w:t>
      </w:r>
      <w:r w:rsidR="0016716C">
        <w:rPr>
          <w:sz w:val="24"/>
          <w:szCs w:val="24"/>
        </w:rPr>
        <w:t xml:space="preserve">Just as </w:t>
      </w:r>
      <w:r w:rsidR="0016716C">
        <w:rPr>
          <w:sz w:val="24"/>
          <w:szCs w:val="24"/>
        </w:rPr>
        <w:t xml:space="preserve">shouting more loudly in English will </w:t>
      </w:r>
      <w:r w:rsidR="0016716C">
        <w:rPr>
          <w:sz w:val="24"/>
          <w:szCs w:val="24"/>
        </w:rPr>
        <w:t xml:space="preserve">not make a non-English speaker understand you better, neither will </w:t>
      </w:r>
      <w:r w:rsidR="000078F1">
        <w:rPr>
          <w:sz w:val="24"/>
          <w:szCs w:val="24"/>
        </w:rPr>
        <w:t>animosity</w:t>
      </w:r>
      <w:r w:rsidR="0016716C">
        <w:rPr>
          <w:sz w:val="24"/>
          <w:szCs w:val="24"/>
        </w:rPr>
        <w:t xml:space="preserve"> toward others change minds</w:t>
      </w:r>
      <w:r w:rsidR="002457E3">
        <w:rPr>
          <w:sz w:val="24"/>
          <w:szCs w:val="24"/>
        </w:rPr>
        <w:t xml:space="preserve"> or hearts</w:t>
      </w:r>
      <w:r w:rsidR="0016716C">
        <w:rPr>
          <w:sz w:val="24"/>
          <w:szCs w:val="24"/>
        </w:rPr>
        <w:t xml:space="preserve">. </w:t>
      </w:r>
      <w:r w:rsidR="00CD7ED9" w:rsidRPr="0097676D">
        <w:rPr>
          <w:sz w:val="24"/>
          <w:szCs w:val="24"/>
        </w:rPr>
        <w:t xml:space="preserve">So how </w:t>
      </w:r>
      <w:r w:rsidR="00CD7ED9" w:rsidRPr="0097676D">
        <w:rPr>
          <w:i/>
          <w:iCs/>
          <w:sz w:val="24"/>
          <w:szCs w:val="24"/>
        </w:rPr>
        <w:t>do</w:t>
      </w:r>
      <w:r w:rsidR="00CD7ED9" w:rsidRPr="0097676D">
        <w:rPr>
          <w:sz w:val="24"/>
          <w:szCs w:val="24"/>
        </w:rPr>
        <w:t xml:space="preserve"> we disagree without becoming disagreeable?</w:t>
      </w:r>
    </w:p>
    <w:p w14:paraId="0E4D36A3" w14:textId="77777777" w:rsidR="00F65327" w:rsidRDefault="00F65327" w:rsidP="00A13E3A">
      <w:pPr>
        <w:pStyle w:val="NoSpacing"/>
        <w:spacing w:line="276" w:lineRule="auto"/>
        <w:rPr>
          <w:rFonts w:cstheme="minorHAnsi"/>
          <w:sz w:val="24"/>
          <w:szCs w:val="24"/>
        </w:rPr>
      </w:pPr>
    </w:p>
    <w:p w14:paraId="42BCB744" w14:textId="71245631" w:rsidR="00CE543E" w:rsidRDefault="001D160A" w:rsidP="00CE543E">
      <w:pPr>
        <w:pStyle w:val="NoSpacing"/>
        <w:spacing w:line="276" w:lineRule="auto"/>
        <w:rPr>
          <w:rFonts w:cstheme="minorHAnsi"/>
          <w:sz w:val="24"/>
          <w:szCs w:val="24"/>
        </w:rPr>
      </w:pPr>
      <w:r>
        <w:rPr>
          <w:sz w:val="24"/>
          <w:szCs w:val="24"/>
        </w:rPr>
        <w:t xml:space="preserve">This is where </w:t>
      </w:r>
      <w:r w:rsidR="000E1783">
        <w:rPr>
          <w:sz w:val="24"/>
          <w:szCs w:val="24"/>
        </w:rPr>
        <w:t>we might well be guided by Jesus’ Parable of the Sheep and Goats</w:t>
      </w:r>
      <w:r>
        <w:rPr>
          <w:sz w:val="24"/>
          <w:szCs w:val="24"/>
        </w:rPr>
        <w:t xml:space="preserve">. </w:t>
      </w:r>
      <w:r w:rsidR="000E1783">
        <w:rPr>
          <w:rStyle w:val="FootnoteReference"/>
          <w:sz w:val="24"/>
          <w:szCs w:val="24"/>
        </w:rPr>
        <w:footnoteReference w:id="3"/>
      </w:r>
      <w:r w:rsidR="000E1783">
        <w:rPr>
          <w:sz w:val="24"/>
          <w:szCs w:val="24"/>
        </w:rPr>
        <w:t xml:space="preserve"> While Jesus doesn’t exactly spell it out, he seems to be contrasting the mildness, simplicity, usefulness and patience of the sheep with the naturally quarrelsome, smelly and rather randy traits of the goats. And no matter how you read it, it doesn’t work out well for the goats. So, has Jesus got a grudge against goats? Of course not. This is not a story about the “good” sheep and “bad” goats. In fact, it isn’t about the barnyard at all. Rather, the parable is about people and how the choices of our hearts here and now will ultimately be judged. </w:t>
      </w:r>
      <w:r w:rsidR="00CE543E">
        <w:rPr>
          <w:rFonts w:cstheme="minorHAnsi"/>
          <w:sz w:val="24"/>
          <w:szCs w:val="24"/>
        </w:rPr>
        <w:t>And w</w:t>
      </w:r>
      <w:r w:rsidR="00CE543E">
        <w:rPr>
          <w:rFonts w:cstheme="minorHAnsi"/>
          <w:sz w:val="24"/>
          <w:szCs w:val="24"/>
        </w:rPr>
        <w:t xml:space="preserve">here our treasure is, there also will our hearts be. </w:t>
      </w:r>
      <w:r w:rsidR="00CE543E">
        <w:rPr>
          <w:rStyle w:val="FootnoteReference"/>
          <w:rFonts w:cstheme="minorHAnsi"/>
          <w:sz w:val="24"/>
          <w:szCs w:val="24"/>
        </w:rPr>
        <w:footnoteReference w:id="4"/>
      </w:r>
      <w:r w:rsidR="00CE543E">
        <w:rPr>
          <w:rFonts w:cstheme="minorHAnsi"/>
          <w:sz w:val="24"/>
          <w:szCs w:val="24"/>
        </w:rPr>
        <w:t xml:space="preserve"> </w:t>
      </w:r>
    </w:p>
    <w:p w14:paraId="1DE53C32" w14:textId="77777777" w:rsidR="00EA77D7" w:rsidRDefault="00EA77D7" w:rsidP="00A13E3A">
      <w:pPr>
        <w:pStyle w:val="NoSpacing"/>
        <w:spacing w:line="276" w:lineRule="auto"/>
        <w:rPr>
          <w:sz w:val="24"/>
          <w:szCs w:val="24"/>
        </w:rPr>
      </w:pPr>
    </w:p>
    <w:p w14:paraId="1C383645" w14:textId="113FB5CD" w:rsidR="00CE543E" w:rsidRDefault="00C3630F" w:rsidP="00CE543E">
      <w:pPr>
        <w:pStyle w:val="NoSpacing"/>
        <w:spacing w:line="276" w:lineRule="auto"/>
        <w:rPr>
          <w:sz w:val="24"/>
          <w:szCs w:val="24"/>
        </w:rPr>
      </w:pPr>
      <w:r>
        <w:rPr>
          <w:sz w:val="24"/>
          <w:szCs w:val="24"/>
        </w:rPr>
        <w:t xml:space="preserve">The French philosopher Jean Paul Sartre once said that hell is other people. Because </w:t>
      </w:r>
      <w:r w:rsidR="00EA3C0B">
        <w:rPr>
          <w:sz w:val="24"/>
          <w:szCs w:val="24"/>
        </w:rPr>
        <w:t xml:space="preserve">of our shared </w:t>
      </w:r>
      <w:r>
        <w:rPr>
          <w:sz w:val="24"/>
          <w:szCs w:val="24"/>
        </w:rPr>
        <w:t>biases and tendencies toward self-centered impulses</w:t>
      </w:r>
      <w:r w:rsidR="00EA3C0B">
        <w:rPr>
          <w:sz w:val="24"/>
          <w:szCs w:val="24"/>
        </w:rPr>
        <w:t>,</w:t>
      </w:r>
      <w:r>
        <w:rPr>
          <w:sz w:val="24"/>
          <w:szCs w:val="24"/>
        </w:rPr>
        <w:t xml:space="preserve"> it </w:t>
      </w:r>
      <w:r w:rsidR="00EA3C0B">
        <w:rPr>
          <w:sz w:val="24"/>
          <w:szCs w:val="24"/>
        </w:rPr>
        <w:t xml:space="preserve">can </w:t>
      </w:r>
      <w:r w:rsidR="0097676D">
        <w:rPr>
          <w:sz w:val="24"/>
          <w:szCs w:val="24"/>
        </w:rPr>
        <w:t>at times seem</w:t>
      </w:r>
      <w:r w:rsidR="00CD7ED9">
        <w:rPr>
          <w:sz w:val="24"/>
          <w:szCs w:val="24"/>
        </w:rPr>
        <w:t xml:space="preserve"> like</w:t>
      </w:r>
      <w:r w:rsidR="00EA3C0B">
        <w:rPr>
          <w:sz w:val="24"/>
          <w:szCs w:val="24"/>
        </w:rPr>
        <w:t xml:space="preserve"> he was right. </w:t>
      </w:r>
      <w:r w:rsidR="00E822F0">
        <w:rPr>
          <w:sz w:val="24"/>
          <w:szCs w:val="24"/>
        </w:rPr>
        <w:t>What o</w:t>
      </w:r>
      <w:r w:rsidR="00EA3C0B">
        <w:rPr>
          <w:sz w:val="24"/>
          <w:szCs w:val="24"/>
        </w:rPr>
        <w:t xml:space="preserve">ur parable </w:t>
      </w:r>
      <w:r w:rsidR="008B4C3C">
        <w:rPr>
          <w:sz w:val="24"/>
          <w:szCs w:val="24"/>
        </w:rPr>
        <w:t xml:space="preserve">suggests </w:t>
      </w:r>
      <w:r w:rsidR="00E822F0">
        <w:rPr>
          <w:sz w:val="24"/>
          <w:szCs w:val="24"/>
        </w:rPr>
        <w:t xml:space="preserve">is </w:t>
      </w:r>
      <w:r w:rsidR="00EA3C0B">
        <w:rPr>
          <w:sz w:val="24"/>
          <w:szCs w:val="24"/>
        </w:rPr>
        <w:t>that</w:t>
      </w:r>
      <w:r w:rsidR="008B4C3C">
        <w:rPr>
          <w:sz w:val="24"/>
          <w:szCs w:val="24"/>
        </w:rPr>
        <w:t>, as much as anything else,</w:t>
      </w:r>
      <w:r w:rsidR="00EA3C0B">
        <w:rPr>
          <w:sz w:val="24"/>
          <w:szCs w:val="24"/>
        </w:rPr>
        <w:t xml:space="preserve"> hell is</w:t>
      </w:r>
      <w:r w:rsidR="008B4C3C">
        <w:rPr>
          <w:sz w:val="24"/>
          <w:szCs w:val="24"/>
        </w:rPr>
        <w:t xml:space="preserve"> a</w:t>
      </w:r>
      <w:r w:rsidR="00EA3C0B">
        <w:rPr>
          <w:sz w:val="24"/>
          <w:szCs w:val="24"/>
        </w:rPr>
        <w:t xml:space="preserve"> disposition of </w:t>
      </w:r>
      <w:r w:rsidR="0097676D">
        <w:rPr>
          <w:sz w:val="24"/>
          <w:szCs w:val="24"/>
        </w:rPr>
        <w:t xml:space="preserve">the </w:t>
      </w:r>
      <w:r w:rsidR="00EA3C0B">
        <w:rPr>
          <w:sz w:val="24"/>
          <w:szCs w:val="24"/>
        </w:rPr>
        <w:t xml:space="preserve">soul where God is absent. </w:t>
      </w:r>
      <w:r w:rsidR="00B0340E">
        <w:rPr>
          <w:sz w:val="24"/>
          <w:szCs w:val="24"/>
        </w:rPr>
        <w:t>Put another way, w</w:t>
      </w:r>
      <w:r w:rsidR="00CD7ED9">
        <w:rPr>
          <w:sz w:val="24"/>
          <w:szCs w:val="24"/>
        </w:rPr>
        <w:t xml:space="preserve">hen we are unable to love, we </w:t>
      </w:r>
      <w:r w:rsidR="00B0340E">
        <w:rPr>
          <w:sz w:val="24"/>
          <w:szCs w:val="24"/>
        </w:rPr>
        <w:t xml:space="preserve">willingly choose to imprison ourselves in hell. </w:t>
      </w:r>
      <w:r w:rsidR="00B0340E">
        <w:rPr>
          <w:rStyle w:val="FootnoteReference"/>
          <w:sz w:val="24"/>
          <w:szCs w:val="24"/>
        </w:rPr>
        <w:footnoteReference w:id="5"/>
      </w:r>
      <w:r w:rsidR="00B0340E">
        <w:rPr>
          <w:rFonts w:cstheme="minorHAnsi"/>
          <w:sz w:val="24"/>
          <w:szCs w:val="24"/>
        </w:rPr>
        <w:t xml:space="preserve"> </w:t>
      </w:r>
      <w:r w:rsidR="00B0340E">
        <w:rPr>
          <w:sz w:val="24"/>
          <w:szCs w:val="24"/>
        </w:rPr>
        <w:t xml:space="preserve">This applies most </w:t>
      </w:r>
      <w:r w:rsidR="00B0340E" w:rsidRPr="0097676D">
        <w:rPr>
          <w:i/>
          <w:iCs/>
          <w:sz w:val="24"/>
          <w:szCs w:val="24"/>
        </w:rPr>
        <w:t xml:space="preserve">especially </w:t>
      </w:r>
      <w:r w:rsidR="00B0340E">
        <w:rPr>
          <w:sz w:val="24"/>
          <w:szCs w:val="24"/>
        </w:rPr>
        <w:t xml:space="preserve">to </w:t>
      </w:r>
      <w:r w:rsidR="00225A52">
        <w:rPr>
          <w:sz w:val="24"/>
          <w:szCs w:val="24"/>
        </w:rPr>
        <w:t xml:space="preserve">our failure to love </w:t>
      </w:r>
      <w:r w:rsidR="00B0340E">
        <w:rPr>
          <w:sz w:val="24"/>
          <w:szCs w:val="24"/>
        </w:rPr>
        <w:t xml:space="preserve">those with whom </w:t>
      </w:r>
      <w:r w:rsidR="00B0340E">
        <w:rPr>
          <w:sz w:val="24"/>
          <w:szCs w:val="24"/>
        </w:rPr>
        <w:lastRenderedPageBreak/>
        <w:t xml:space="preserve">we may differ. </w:t>
      </w:r>
      <w:r w:rsidR="00B0340E">
        <w:rPr>
          <w:rStyle w:val="FootnoteReference"/>
          <w:sz w:val="24"/>
          <w:szCs w:val="24"/>
        </w:rPr>
        <w:footnoteReference w:id="6"/>
      </w:r>
      <w:r w:rsidR="00B0340E">
        <w:rPr>
          <w:sz w:val="24"/>
          <w:szCs w:val="24"/>
        </w:rPr>
        <w:t xml:space="preserve"> </w:t>
      </w:r>
      <w:r w:rsidR="00CE543E">
        <w:rPr>
          <w:sz w:val="24"/>
          <w:szCs w:val="24"/>
        </w:rPr>
        <w:t>I</w:t>
      </w:r>
      <w:r w:rsidR="00CE543E">
        <w:rPr>
          <w:sz w:val="24"/>
          <w:szCs w:val="24"/>
        </w:rPr>
        <w:t xml:space="preserve">t’s hard to be loving while loudly </w:t>
      </w:r>
      <w:r w:rsidR="00CE543E">
        <w:rPr>
          <w:sz w:val="24"/>
          <w:szCs w:val="24"/>
        </w:rPr>
        <w:t>trumpeting</w:t>
      </w:r>
      <w:r w:rsidR="00CE543E">
        <w:rPr>
          <w:sz w:val="24"/>
          <w:szCs w:val="24"/>
        </w:rPr>
        <w:t xml:space="preserve"> the superiority of one’s </w:t>
      </w:r>
      <w:r w:rsidR="00CE543E">
        <w:rPr>
          <w:sz w:val="24"/>
          <w:szCs w:val="24"/>
        </w:rPr>
        <w:t xml:space="preserve">own </w:t>
      </w:r>
      <w:r w:rsidR="00CE543E">
        <w:rPr>
          <w:sz w:val="24"/>
          <w:szCs w:val="24"/>
        </w:rPr>
        <w:t>views or positions.</w:t>
      </w:r>
    </w:p>
    <w:p w14:paraId="162314F0" w14:textId="77777777" w:rsidR="0037109E" w:rsidRDefault="0037109E" w:rsidP="00A13E3A">
      <w:pPr>
        <w:pStyle w:val="NoSpacing"/>
        <w:spacing w:line="276" w:lineRule="auto"/>
        <w:rPr>
          <w:sz w:val="24"/>
          <w:szCs w:val="24"/>
        </w:rPr>
      </w:pPr>
    </w:p>
    <w:p w14:paraId="54835B86" w14:textId="2BD3E6CA" w:rsidR="00283E32" w:rsidRDefault="003C2FA7" w:rsidP="00A13E3A">
      <w:pPr>
        <w:pStyle w:val="NoSpacing"/>
        <w:spacing w:line="276" w:lineRule="auto"/>
        <w:rPr>
          <w:sz w:val="24"/>
          <w:szCs w:val="24"/>
        </w:rPr>
      </w:pPr>
      <w:r>
        <w:rPr>
          <w:sz w:val="24"/>
          <w:szCs w:val="24"/>
        </w:rPr>
        <w:t xml:space="preserve">The COVID-19 pandemic has </w:t>
      </w:r>
      <w:r w:rsidR="0016716C">
        <w:rPr>
          <w:sz w:val="24"/>
          <w:szCs w:val="24"/>
        </w:rPr>
        <w:t>very rapidly</w:t>
      </w:r>
      <w:r w:rsidR="00E822F0">
        <w:rPr>
          <w:sz w:val="24"/>
          <w:szCs w:val="24"/>
        </w:rPr>
        <w:t xml:space="preserve"> humbled </w:t>
      </w:r>
      <w:r w:rsidR="0016716C">
        <w:rPr>
          <w:sz w:val="24"/>
          <w:szCs w:val="24"/>
        </w:rPr>
        <w:t xml:space="preserve">our conventional ideas about what is important and enduring. </w:t>
      </w:r>
      <w:r>
        <w:rPr>
          <w:sz w:val="24"/>
          <w:szCs w:val="24"/>
        </w:rPr>
        <w:t xml:space="preserve">The loss of life and livelihood is </w:t>
      </w:r>
      <w:r w:rsidR="0016716C">
        <w:rPr>
          <w:sz w:val="24"/>
          <w:szCs w:val="24"/>
        </w:rPr>
        <w:t xml:space="preserve">lamentable and </w:t>
      </w:r>
      <w:r>
        <w:rPr>
          <w:sz w:val="24"/>
          <w:szCs w:val="24"/>
        </w:rPr>
        <w:t xml:space="preserve">tragic. But the greater tragedy would be for us </w:t>
      </w:r>
      <w:r w:rsidR="009F6B73">
        <w:rPr>
          <w:sz w:val="24"/>
          <w:szCs w:val="24"/>
        </w:rPr>
        <w:t>not to seize the new life that this shadow of death portends.</w:t>
      </w:r>
      <w:r w:rsidR="0016716C">
        <w:rPr>
          <w:sz w:val="24"/>
          <w:szCs w:val="24"/>
        </w:rPr>
        <w:t xml:space="preserve"> </w:t>
      </w:r>
      <w:r w:rsidR="00E822F0">
        <w:rPr>
          <w:sz w:val="24"/>
          <w:szCs w:val="24"/>
        </w:rPr>
        <w:t>That seems to be what happened in an earlier pandemic.</w:t>
      </w:r>
    </w:p>
    <w:p w14:paraId="16070E9C" w14:textId="77777777" w:rsidR="00283E32" w:rsidRDefault="00283E32" w:rsidP="00A13E3A">
      <w:pPr>
        <w:pStyle w:val="NoSpacing"/>
        <w:spacing w:line="276" w:lineRule="auto"/>
        <w:rPr>
          <w:sz w:val="24"/>
          <w:szCs w:val="24"/>
        </w:rPr>
      </w:pPr>
    </w:p>
    <w:p w14:paraId="412F2BEF" w14:textId="77777777" w:rsidR="009F6B73" w:rsidRDefault="0016716C" w:rsidP="00A13E3A">
      <w:pPr>
        <w:pStyle w:val="NoSpacing"/>
        <w:spacing w:line="276" w:lineRule="auto"/>
        <w:rPr>
          <w:sz w:val="24"/>
          <w:szCs w:val="24"/>
        </w:rPr>
      </w:pPr>
      <w:r>
        <w:rPr>
          <w:sz w:val="24"/>
          <w:szCs w:val="24"/>
        </w:rPr>
        <w:t>Until COVID-19, many Americans had never even heard about the 1918 Influenza Pandemic which</w:t>
      </w:r>
      <w:r w:rsidR="00283E32">
        <w:rPr>
          <w:sz w:val="24"/>
          <w:szCs w:val="24"/>
        </w:rPr>
        <w:t xml:space="preserve">, over a period of nearly three years, ravaged civilization on a scale that had not been seen since the Black Death in the Middle Ages. </w:t>
      </w:r>
      <w:r w:rsidR="00A045BC">
        <w:rPr>
          <w:sz w:val="24"/>
          <w:szCs w:val="24"/>
        </w:rPr>
        <w:t>This flu changed America and the world forever</w:t>
      </w:r>
      <w:r w:rsidR="009F6B73">
        <w:rPr>
          <w:sz w:val="24"/>
          <w:szCs w:val="24"/>
        </w:rPr>
        <w:t>. Y</w:t>
      </w:r>
      <w:r w:rsidR="002457E3">
        <w:rPr>
          <w:sz w:val="24"/>
          <w:szCs w:val="24"/>
        </w:rPr>
        <w:t>et</w:t>
      </w:r>
      <w:r w:rsidR="00CA0C77">
        <w:rPr>
          <w:sz w:val="24"/>
          <w:szCs w:val="24"/>
        </w:rPr>
        <w:t xml:space="preserve">, despite the slaughter, </w:t>
      </w:r>
      <w:r w:rsidR="002457E3">
        <w:rPr>
          <w:sz w:val="24"/>
          <w:szCs w:val="24"/>
        </w:rPr>
        <w:t xml:space="preserve">there are almost no memorials to it, and the first major account of the flu wasn’t even written until 1976. </w:t>
      </w:r>
      <w:r w:rsidR="00CA0C77">
        <w:rPr>
          <w:rStyle w:val="FootnoteReference"/>
          <w:sz w:val="24"/>
          <w:szCs w:val="24"/>
        </w:rPr>
        <w:footnoteReference w:id="7"/>
      </w:r>
      <w:r w:rsidR="00A045BC">
        <w:rPr>
          <w:sz w:val="24"/>
          <w:szCs w:val="24"/>
        </w:rPr>
        <w:t xml:space="preserve"> </w:t>
      </w:r>
    </w:p>
    <w:p w14:paraId="4CC63A2F" w14:textId="77777777" w:rsidR="009F6B73" w:rsidRDefault="009F6B73" w:rsidP="00A13E3A">
      <w:pPr>
        <w:pStyle w:val="NoSpacing"/>
        <w:spacing w:line="276" w:lineRule="auto"/>
        <w:rPr>
          <w:sz w:val="24"/>
          <w:szCs w:val="24"/>
        </w:rPr>
      </w:pPr>
    </w:p>
    <w:p w14:paraId="47E50136" w14:textId="1F9D197E" w:rsidR="00A045BC" w:rsidRDefault="00225A52" w:rsidP="00A13E3A">
      <w:pPr>
        <w:pStyle w:val="NoSpacing"/>
        <w:spacing w:line="276" w:lineRule="auto"/>
        <w:rPr>
          <w:sz w:val="24"/>
          <w:szCs w:val="24"/>
        </w:rPr>
      </w:pPr>
      <w:r>
        <w:rPr>
          <w:sz w:val="24"/>
          <w:szCs w:val="24"/>
        </w:rPr>
        <w:t>At the tail-end of WW 1, t</w:t>
      </w:r>
      <w:r w:rsidR="00CA0C77">
        <w:rPr>
          <w:sz w:val="24"/>
          <w:szCs w:val="24"/>
        </w:rPr>
        <w:t>riumphalism was</w:t>
      </w:r>
      <w:r w:rsidR="00E822F0">
        <w:rPr>
          <w:sz w:val="24"/>
          <w:szCs w:val="24"/>
        </w:rPr>
        <w:t xml:space="preserve"> </w:t>
      </w:r>
      <w:r w:rsidR="00CA0C77">
        <w:rPr>
          <w:sz w:val="24"/>
          <w:szCs w:val="24"/>
        </w:rPr>
        <w:t xml:space="preserve">the mood of the </w:t>
      </w:r>
      <w:r>
        <w:rPr>
          <w:sz w:val="24"/>
          <w:szCs w:val="24"/>
        </w:rPr>
        <w:t>day</w:t>
      </w:r>
      <w:r w:rsidR="009F6B73">
        <w:rPr>
          <w:sz w:val="24"/>
          <w:szCs w:val="24"/>
        </w:rPr>
        <w:t>. W</w:t>
      </w:r>
      <w:r w:rsidR="00E822F0">
        <w:rPr>
          <w:sz w:val="24"/>
          <w:szCs w:val="24"/>
        </w:rPr>
        <w:t xml:space="preserve">hile dying on a </w:t>
      </w:r>
      <w:r>
        <w:rPr>
          <w:sz w:val="24"/>
          <w:szCs w:val="24"/>
        </w:rPr>
        <w:t>field in Flanders</w:t>
      </w:r>
      <w:r w:rsidR="00E822F0">
        <w:rPr>
          <w:sz w:val="24"/>
          <w:szCs w:val="24"/>
        </w:rPr>
        <w:t xml:space="preserve"> reflected well on one’s family, </w:t>
      </w:r>
      <w:r w:rsidR="00DB60D4">
        <w:rPr>
          <w:sz w:val="24"/>
          <w:szCs w:val="24"/>
        </w:rPr>
        <w:t xml:space="preserve">turning blue and </w:t>
      </w:r>
      <w:r w:rsidR="00E822F0">
        <w:rPr>
          <w:sz w:val="24"/>
          <w:szCs w:val="24"/>
        </w:rPr>
        <w:t xml:space="preserve">dying in a </w:t>
      </w:r>
      <w:r>
        <w:rPr>
          <w:sz w:val="24"/>
          <w:szCs w:val="24"/>
        </w:rPr>
        <w:t>field-</w:t>
      </w:r>
      <w:r w:rsidR="00E822F0">
        <w:rPr>
          <w:sz w:val="24"/>
          <w:szCs w:val="24"/>
        </w:rPr>
        <w:t xml:space="preserve">hospital bed was difficult for many loved ones to </w:t>
      </w:r>
      <w:r w:rsidR="009F6B73">
        <w:rPr>
          <w:sz w:val="24"/>
          <w:szCs w:val="24"/>
        </w:rPr>
        <w:t>swallow</w:t>
      </w:r>
      <w:r w:rsidR="00E822F0">
        <w:rPr>
          <w:sz w:val="24"/>
          <w:szCs w:val="24"/>
        </w:rPr>
        <w:t>. T</w:t>
      </w:r>
      <w:r w:rsidR="00CA0C77">
        <w:rPr>
          <w:sz w:val="24"/>
          <w:szCs w:val="24"/>
        </w:rPr>
        <w:t>here appears to have been a mass decision to forget</w:t>
      </w:r>
      <w:r>
        <w:rPr>
          <w:sz w:val="24"/>
          <w:szCs w:val="24"/>
        </w:rPr>
        <w:t>, and it</w:t>
      </w:r>
      <w:r w:rsidR="00CA0C77">
        <w:rPr>
          <w:sz w:val="24"/>
          <w:szCs w:val="24"/>
        </w:rPr>
        <w:t xml:space="preserve"> has been suggested that</w:t>
      </w:r>
      <w:r w:rsidR="00283E32">
        <w:rPr>
          <w:sz w:val="24"/>
          <w:szCs w:val="24"/>
        </w:rPr>
        <w:t xml:space="preserve"> this willful mass amnesia helps explain why COVID-19 caught us all so flat</w:t>
      </w:r>
      <w:r w:rsidR="00A045BC">
        <w:rPr>
          <w:sz w:val="24"/>
          <w:szCs w:val="24"/>
        </w:rPr>
        <w:t>-</w:t>
      </w:r>
      <w:r w:rsidR="00283E32">
        <w:rPr>
          <w:sz w:val="24"/>
          <w:szCs w:val="24"/>
        </w:rPr>
        <w:t>footed</w:t>
      </w:r>
      <w:r w:rsidR="00A045BC">
        <w:rPr>
          <w:sz w:val="24"/>
          <w:szCs w:val="24"/>
        </w:rPr>
        <w:t xml:space="preserve">. </w:t>
      </w:r>
      <w:r w:rsidR="00A045BC">
        <w:rPr>
          <w:rStyle w:val="FootnoteReference"/>
          <w:sz w:val="24"/>
          <w:szCs w:val="24"/>
        </w:rPr>
        <w:footnoteReference w:id="8"/>
      </w:r>
      <w:r w:rsidR="00A045BC">
        <w:rPr>
          <w:sz w:val="24"/>
          <w:szCs w:val="24"/>
        </w:rPr>
        <w:t xml:space="preserve"> </w:t>
      </w:r>
    </w:p>
    <w:p w14:paraId="4F9AC0BB" w14:textId="77777777" w:rsidR="00A045BC" w:rsidRDefault="00A045BC" w:rsidP="00A13E3A">
      <w:pPr>
        <w:pStyle w:val="NoSpacing"/>
        <w:spacing w:line="276" w:lineRule="auto"/>
        <w:rPr>
          <w:sz w:val="24"/>
          <w:szCs w:val="24"/>
        </w:rPr>
      </w:pPr>
    </w:p>
    <w:p w14:paraId="5EF422C1" w14:textId="49A4EF82" w:rsidR="004D0DD4" w:rsidRDefault="00A045BC" w:rsidP="004D0DD4">
      <w:pPr>
        <w:pStyle w:val="NoSpacing"/>
        <w:spacing w:line="276" w:lineRule="auto"/>
        <w:rPr>
          <w:rFonts w:cstheme="minorHAnsi"/>
          <w:sz w:val="24"/>
          <w:szCs w:val="24"/>
        </w:rPr>
      </w:pPr>
      <w:r>
        <w:rPr>
          <w:sz w:val="24"/>
          <w:szCs w:val="24"/>
        </w:rPr>
        <w:t>What this suggests to me is that our</w:t>
      </w:r>
      <w:r w:rsidR="003C2FA7">
        <w:rPr>
          <w:sz w:val="24"/>
          <w:szCs w:val="24"/>
        </w:rPr>
        <w:t xml:space="preserve"> </w:t>
      </w:r>
      <w:r>
        <w:rPr>
          <w:sz w:val="24"/>
          <w:szCs w:val="24"/>
        </w:rPr>
        <w:t>“</w:t>
      </w:r>
      <w:r w:rsidR="003C2FA7">
        <w:rPr>
          <w:sz w:val="24"/>
          <w:szCs w:val="24"/>
        </w:rPr>
        <w:t xml:space="preserve">re-opening </w:t>
      </w:r>
      <w:r>
        <w:rPr>
          <w:sz w:val="24"/>
          <w:szCs w:val="24"/>
        </w:rPr>
        <w:t xml:space="preserve">of </w:t>
      </w:r>
      <w:r w:rsidR="003C2FA7">
        <w:rPr>
          <w:sz w:val="24"/>
          <w:szCs w:val="24"/>
        </w:rPr>
        <w:t>America</w:t>
      </w:r>
      <w:r>
        <w:rPr>
          <w:sz w:val="24"/>
          <w:szCs w:val="24"/>
        </w:rPr>
        <w:t>”</w:t>
      </w:r>
      <w:r w:rsidR="003C2FA7">
        <w:rPr>
          <w:sz w:val="24"/>
          <w:szCs w:val="24"/>
        </w:rPr>
        <w:t xml:space="preserve"> should be about more than </w:t>
      </w:r>
      <w:r>
        <w:rPr>
          <w:sz w:val="24"/>
          <w:szCs w:val="24"/>
        </w:rPr>
        <w:t xml:space="preserve">simply </w:t>
      </w:r>
      <w:r w:rsidR="003C2FA7">
        <w:rPr>
          <w:sz w:val="24"/>
          <w:szCs w:val="24"/>
        </w:rPr>
        <w:t>resuming commerce</w:t>
      </w:r>
      <w:r>
        <w:rPr>
          <w:sz w:val="24"/>
          <w:szCs w:val="24"/>
        </w:rPr>
        <w:t xml:space="preserve">, </w:t>
      </w:r>
      <w:r w:rsidR="003C2FA7">
        <w:rPr>
          <w:sz w:val="24"/>
          <w:szCs w:val="24"/>
        </w:rPr>
        <w:t>making a living</w:t>
      </w:r>
      <w:r>
        <w:rPr>
          <w:sz w:val="24"/>
          <w:szCs w:val="24"/>
        </w:rPr>
        <w:t>, politics as usual</w:t>
      </w:r>
      <w:r w:rsidR="00274B67">
        <w:rPr>
          <w:sz w:val="24"/>
          <w:szCs w:val="24"/>
        </w:rPr>
        <w:t>, or even just getting back to church</w:t>
      </w:r>
      <w:r w:rsidR="00933185">
        <w:rPr>
          <w:sz w:val="24"/>
          <w:szCs w:val="24"/>
        </w:rPr>
        <w:t xml:space="preserve">. </w:t>
      </w:r>
      <w:r w:rsidR="004D0DD4">
        <w:rPr>
          <w:sz w:val="24"/>
          <w:szCs w:val="24"/>
        </w:rPr>
        <w:t xml:space="preserve">It is about </w:t>
      </w:r>
      <w:r w:rsidR="004D0DD4" w:rsidRPr="00CE543E">
        <w:rPr>
          <w:i/>
          <w:iCs/>
          <w:sz w:val="24"/>
          <w:szCs w:val="24"/>
        </w:rPr>
        <w:t>remembering</w:t>
      </w:r>
      <w:r w:rsidR="004D0DD4">
        <w:rPr>
          <w:sz w:val="24"/>
          <w:szCs w:val="24"/>
        </w:rPr>
        <w:t xml:space="preserve"> what is truly of enduring value. </w:t>
      </w:r>
      <w:r w:rsidR="00F506E6">
        <w:rPr>
          <w:i/>
          <w:iCs/>
          <w:sz w:val="24"/>
          <w:szCs w:val="24"/>
        </w:rPr>
        <w:t xml:space="preserve">Forbes </w:t>
      </w:r>
      <w:r w:rsidR="00F506E6">
        <w:rPr>
          <w:sz w:val="24"/>
          <w:szCs w:val="24"/>
        </w:rPr>
        <w:t xml:space="preserve">magazine reported a recent poll suggesting that </w:t>
      </w:r>
      <w:r w:rsidR="004D0DD4">
        <w:rPr>
          <w:sz w:val="24"/>
          <w:szCs w:val="24"/>
        </w:rPr>
        <w:t>about two thirds of America</w:t>
      </w:r>
      <w:r w:rsidR="00F506E6">
        <w:rPr>
          <w:sz w:val="24"/>
          <w:szCs w:val="24"/>
        </w:rPr>
        <w:t>ns</w:t>
      </w:r>
      <w:r w:rsidR="004D0DD4">
        <w:rPr>
          <w:sz w:val="24"/>
          <w:szCs w:val="24"/>
        </w:rPr>
        <w:t xml:space="preserve"> agrees with this, and sees the coronavirus as a message from God to get our act together. </w:t>
      </w:r>
      <w:r w:rsidR="004D0DD4">
        <w:rPr>
          <w:rStyle w:val="FootnoteReference"/>
          <w:sz w:val="24"/>
          <w:szCs w:val="24"/>
        </w:rPr>
        <w:footnoteReference w:id="9"/>
      </w:r>
      <w:r w:rsidR="004D0DD4">
        <w:rPr>
          <w:sz w:val="24"/>
          <w:szCs w:val="24"/>
        </w:rPr>
        <w:t xml:space="preserve"> I would agree with th</w:t>
      </w:r>
      <w:r w:rsidR="004D0DD4">
        <w:rPr>
          <w:sz w:val="24"/>
          <w:szCs w:val="24"/>
        </w:rPr>
        <w:t>is</w:t>
      </w:r>
      <w:r w:rsidR="004D0DD4">
        <w:rPr>
          <w:sz w:val="24"/>
          <w:szCs w:val="24"/>
        </w:rPr>
        <w:t xml:space="preserve"> even if not </w:t>
      </w:r>
      <w:r w:rsidR="004D0DD4">
        <w:rPr>
          <w:sz w:val="24"/>
          <w:szCs w:val="24"/>
        </w:rPr>
        <w:t xml:space="preserve">necessarily </w:t>
      </w:r>
      <w:r w:rsidR="004D0DD4">
        <w:rPr>
          <w:sz w:val="24"/>
          <w:szCs w:val="24"/>
        </w:rPr>
        <w:t xml:space="preserve">in the </w:t>
      </w:r>
      <w:r w:rsidR="004D0DD4">
        <w:rPr>
          <w:sz w:val="24"/>
          <w:szCs w:val="24"/>
        </w:rPr>
        <w:t xml:space="preserve">(punitive) </w:t>
      </w:r>
      <w:r w:rsidR="004D0DD4">
        <w:rPr>
          <w:sz w:val="24"/>
          <w:szCs w:val="24"/>
        </w:rPr>
        <w:t xml:space="preserve">sense that some take it. So, if God is speaking to us, are we truly </w:t>
      </w:r>
      <w:r w:rsidR="004D0DD4" w:rsidRPr="00933185">
        <w:rPr>
          <w:i/>
          <w:iCs/>
          <w:sz w:val="24"/>
          <w:szCs w:val="24"/>
        </w:rPr>
        <w:t>listening</w:t>
      </w:r>
      <w:r w:rsidR="004D0DD4">
        <w:rPr>
          <w:sz w:val="24"/>
          <w:szCs w:val="24"/>
        </w:rPr>
        <w:t xml:space="preserve"> or just hearing what we want to hear? </w:t>
      </w:r>
    </w:p>
    <w:p w14:paraId="3F215AE3" w14:textId="57A8CE9E" w:rsidR="004D0DD4" w:rsidRDefault="004D0DD4" w:rsidP="00A13E3A">
      <w:pPr>
        <w:pStyle w:val="NoSpacing"/>
        <w:spacing w:line="276" w:lineRule="auto"/>
        <w:rPr>
          <w:sz w:val="24"/>
          <w:szCs w:val="24"/>
        </w:rPr>
      </w:pPr>
    </w:p>
    <w:p w14:paraId="0FDE319B" w14:textId="4A7F6F16" w:rsidR="00CE543E" w:rsidRDefault="00CE543E" w:rsidP="00933185">
      <w:pPr>
        <w:pStyle w:val="NoSpacing"/>
        <w:spacing w:line="276" w:lineRule="auto"/>
        <w:rPr>
          <w:sz w:val="24"/>
          <w:szCs w:val="24"/>
        </w:rPr>
      </w:pPr>
      <w:r>
        <w:rPr>
          <w:sz w:val="24"/>
          <w:szCs w:val="24"/>
        </w:rPr>
        <w:t>O</w:t>
      </w:r>
      <w:r w:rsidR="00933185">
        <w:rPr>
          <w:sz w:val="24"/>
          <w:szCs w:val="24"/>
        </w:rPr>
        <w:t>ur parable discloses that</w:t>
      </w:r>
      <w:r w:rsidR="00494E86">
        <w:rPr>
          <w:sz w:val="24"/>
          <w:szCs w:val="24"/>
        </w:rPr>
        <w:t xml:space="preserve"> </w:t>
      </w:r>
      <w:r w:rsidR="00494E86" w:rsidRPr="00494E86">
        <w:rPr>
          <w:rFonts w:cstheme="minorHAnsi"/>
          <w:i/>
          <w:iCs/>
          <w:sz w:val="24"/>
          <w:szCs w:val="24"/>
        </w:rPr>
        <w:t>who</w:t>
      </w:r>
      <w:r w:rsidR="00494E86">
        <w:rPr>
          <w:rFonts w:cstheme="minorHAnsi"/>
          <w:sz w:val="24"/>
          <w:szCs w:val="24"/>
        </w:rPr>
        <w:t xml:space="preserve"> we listen to </w:t>
      </w:r>
      <w:r>
        <w:rPr>
          <w:rFonts w:cstheme="minorHAnsi"/>
          <w:sz w:val="24"/>
          <w:szCs w:val="24"/>
        </w:rPr>
        <w:t xml:space="preserve">is reflected in </w:t>
      </w:r>
      <w:r w:rsidR="00494E86" w:rsidRPr="00494E86">
        <w:rPr>
          <w:rFonts w:cstheme="minorHAnsi"/>
          <w:i/>
          <w:iCs/>
          <w:sz w:val="24"/>
          <w:szCs w:val="24"/>
        </w:rPr>
        <w:t>how</w:t>
      </w:r>
      <w:r w:rsidR="00494E86">
        <w:rPr>
          <w:rFonts w:cstheme="minorHAnsi"/>
          <w:sz w:val="24"/>
          <w:szCs w:val="24"/>
        </w:rPr>
        <w:t xml:space="preserve"> we r</w:t>
      </w:r>
      <w:r>
        <w:rPr>
          <w:rFonts w:cstheme="minorHAnsi"/>
          <w:sz w:val="24"/>
          <w:szCs w:val="24"/>
        </w:rPr>
        <w:t>elate to others</w:t>
      </w:r>
      <w:r w:rsidR="00494E86">
        <w:rPr>
          <w:rFonts w:cstheme="minorHAnsi"/>
          <w:sz w:val="24"/>
          <w:szCs w:val="24"/>
        </w:rPr>
        <w:t xml:space="preserve">. </w:t>
      </w:r>
      <w:r>
        <w:rPr>
          <w:sz w:val="24"/>
          <w:szCs w:val="24"/>
        </w:rPr>
        <w:t xml:space="preserve">Christ is himself the origin and example of how we are to regard one another, and the parable he shared offers a grace-filled vision for how to live together in the light of God’s loving Kingdom right now. He reminded us that the only distinction </w:t>
      </w:r>
      <w:r w:rsidR="00F506E6">
        <w:rPr>
          <w:sz w:val="24"/>
          <w:szCs w:val="24"/>
        </w:rPr>
        <w:t xml:space="preserve">that matters </w:t>
      </w:r>
      <w:r>
        <w:rPr>
          <w:sz w:val="24"/>
          <w:szCs w:val="24"/>
        </w:rPr>
        <w:t>between peopl</w:t>
      </w:r>
      <w:r w:rsidR="00F506E6">
        <w:rPr>
          <w:sz w:val="24"/>
          <w:szCs w:val="24"/>
        </w:rPr>
        <w:t>e</w:t>
      </w:r>
      <w:r>
        <w:rPr>
          <w:sz w:val="24"/>
          <w:szCs w:val="24"/>
        </w:rPr>
        <w:t xml:space="preserve"> is not whether they are capitalists or communists, conservatives or liberals, church-goers or not, Catholics, </w:t>
      </w:r>
      <w:r>
        <w:rPr>
          <w:sz w:val="24"/>
          <w:szCs w:val="24"/>
        </w:rPr>
        <w:lastRenderedPageBreak/>
        <w:t xml:space="preserve">Protestants, Jews or “Nones,” but whether or not they are capable of loving others as he loved us. </w:t>
      </w:r>
      <w:r>
        <w:rPr>
          <w:rStyle w:val="FootnoteReference"/>
          <w:sz w:val="24"/>
          <w:szCs w:val="24"/>
        </w:rPr>
        <w:footnoteReference w:id="10"/>
      </w:r>
      <w:r>
        <w:rPr>
          <w:sz w:val="24"/>
          <w:szCs w:val="24"/>
          <w:vertAlign w:val="superscript"/>
        </w:rPr>
        <w:t xml:space="preserve">, </w:t>
      </w:r>
      <w:r>
        <w:rPr>
          <w:rStyle w:val="FootnoteReference"/>
          <w:sz w:val="24"/>
          <w:szCs w:val="24"/>
        </w:rPr>
        <w:footnoteReference w:id="11"/>
      </w:r>
      <w:r>
        <w:rPr>
          <w:sz w:val="24"/>
          <w:szCs w:val="24"/>
          <w:vertAlign w:val="superscript"/>
        </w:rPr>
        <w:t xml:space="preserve"> </w:t>
      </w:r>
      <w:r>
        <w:rPr>
          <w:sz w:val="24"/>
          <w:szCs w:val="24"/>
        </w:rPr>
        <w:t xml:space="preserve"> </w:t>
      </w:r>
    </w:p>
    <w:p w14:paraId="175F75B3" w14:textId="77777777" w:rsidR="00CE543E" w:rsidRPr="00CE543E" w:rsidRDefault="00CE543E" w:rsidP="00933185">
      <w:pPr>
        <w:pStyle w:val="NoSpacing"/>
        <w:spacing w:line="276" w:lineRule="auto"/>
        <w:rPr>
          <w:sz w:val="24"/>
          <w:szCs w:val="24"/>
        </w:rPr>
      </w:pPr>
    </w:p>
    <w:p w14:paraId="5A1A5F0C" w14:textId="453AC58D" w:rsidR="002457E3" w:rsidRDefault="00CE543E" w:rsidP="00A13E3A">
      <w:pPr>
        <w:pStyle w:val="NoSpacing"/>
        <w:spacing w:line="276" w:lineRule="auto"/>
        <w:rPr>
          <w:rFonts w:cstheme="minorHAnsi"/>
          <w:sz w:val="24"/>
          <w:szCs w:val="24"/>
        </w:rPr>
      </w:pPr>
      <w:r>
        <w:rPr>
          <w:rFonts w:cstheme="minorHAnsi"/>
          <w:sz w:val="24"/>
          <w:szCs w:val="24"/>
        </w:rPr>
        <w:t>T</w:t>
      </w:r>
      <w:r w:rsidR="00494E86">
        <w:rPr>
          <w:rFonts w:cstheme="minorHAnsi"/>
          <w:sz w:val="24"/>
          <w:szCs w:val="24"/>
        </w:rPr>
        <w:t xml:space="preserve">his has implications for how we emerge from this </w:t>
      </w:r>
      <w:r w:rsidR="004D0DD4">
        <w:rPr>
          <w:rFonts w:cstheme="minorHAnsi"/>
          <w:sz w:val="24"/>
          <w:szCs w:val="24"/>
        </w:rPr>
        <w:t>calamity.</w:t>
      </w:r>
      <w:r>
        <w:rPr>
          <w:rFonts w:cstheme="minorHAnsi"/>
          <w:sz w:val="24"/>
          <w:szCs w:val="24"/>
        </w:rPr>
        <w:t xml:space="preserve"> </w:t>
      </w:r>
      <w:r w:rsidR="003C2FA7">
        <w:rPr>
          <w:sz w:val="24"/>
          <w:szCs w:val="24"/>
        </w:rPr>
        <w:t>Maybe re-opening America should i</w:t>
      </w:r>
      <w:r w:rsidR="00A045BC">
        <w:rPr>
          <w:sz w:val="24"/>
          <w:szCs w:val="24"/>
        </w:rPr>
        <w:t xml:space="preserve">nclude </w:t>
      </w:r>
      <w:r w:rsidR="003C2FA7">
        <w:rPr>
          <w:sz w:val="24"/>
          <w:szCs w:val="24"/>
        </w:rPr>
        <w:t xml:space="preserve">re-opening </w:t>
      </w:r>
      <w:r>
        <w:rPr>
          <w:sz w:val="24"/>
          <w:szCs w:val="24"/>
        </w:rPr>
        <w:t xml:space="preserve">ourselves </w:t>
      </w:r>
      <w:r w:rsidR="003C2FA7">
        <w:rPr>
          <w:sz w:val="24"/>
          <w:szCs w:val="24"/>
        </w:rPr>
        <w:t>to each other</w:t>
      </w:r>
      <w:r w:rsidR="00CA0C77">
        <w:rPr>
          <w:sz w:val="24"/>
          <w:szCs w:val="24"/>
        </w:rPr>
        <w:t>, and embracing our shared vulnerability. Perhaps we should proclaim</w:t>
      </w:r>
      <w:r w:rsidR="00A045BC">
        <w:rPr>
          <w:sz w:val="24"/>
          <w:szCs w:val="24"/>
        </w:rPr>
        <w:t xml:space="preserve"> </w:t>
      </w:r>
      <w:r w:rsidR="00274B67">
        <w:rPr>
          <w:sz w:val="24"/>
          <w:szCs w:val="24"/>
        </w:rPr>
        <w:t xml:space="preserve">the depth of our </w:t>
      </w:r>
      <w:r w:rsidR="00A045BC">
        <w:rPr>
          <w:sz w:val="24"/>
          <w:szCs w:val="24"/>
        </w:rPr>
        <w:t xml:space="preserve">responsibilities to each other as loudly as we </w:t>
      </w:r>
      <w:r w:rsidR="002457E3">
        <w:rPr>
          <w:sz w:val="24"/>
          <w:szCs w:val="24"/>
        </w:rPr>
        <w:t xml:space="preserve">do our individual </w:t>
      </w:r>
      <w:r w:rsidR="00274B67">
        <w:rPr>
          <w:sz w:val="24"/>
          <w:szCs w:val="24"/>
        </w:rPr>
        <w:t>convictions and prerogatives</w:t>
      </w:r>
      <w:r w:rsidR="002457E3">
        <w:rPr>
          <w:sz w:val="24"/>
          <w:szCs w:val="24"/>
        </w:rPr>
        <w:t xml:space="preserve">. </w:t>
      </w:r>
      <w:r>
        <w:rPr>
          <w:sz w:val="24"/>
          <w:szCs w:val="24"/>
        </w:rPr>
        <w:t xml:space="preserve">To use another sheep metaphor, </w:t>
      </w:r>
      <w:r w:rsidRPr="007A1760">
        <w:rPr>
          <w:rFonts w:cstheme="minorHAnsi"/>
          <w:sz w:val="24"/>
          <w:szCs w:val="24"/>
        </w:rPr>
        <w:t xml:space="preserve">the Good Shepherd tells us that if we are </w:t>
      </w:r>
      <w:r>
        <w:rPr>
          <w:rFonts w:cstheme="minorHAnsi"/>
          <w:sz w:val="24"/>
          <w:szCs w:val="24"/>
        </w:rPr>
        <w:t xml:space="preserve">truly </w:t>
      </w:r>
      <w:r w:rsidRPr="007A1760">
        <w:rPr>
          <w:rFonts w:cstheme="minorHAnsi"/>
          <w:sz w:val="24"/>
          <w:szCs w:val="24"/>
        </w:rPr>
        <w:t xml:space="preserve">his sheep, we will hear his voice and respond to none other. </w:t>
      </w:r>
      <w:r w:rsidRPr="007A1760">
        <w:rPr>
          <w:rStyle w:val="FootnoteReference"/>
          <w:rFonts w:cstheme="minorHAnsi"/>
          <w:sz w:val="24"/>
          <w:szCs w:val="24"/>
        </w:rPr>
        <w:footnoteReference w:id="12"/>
      </w:r>
    </w:p>
    <w:p w14:paraId="137E17E4" w14:textId="77777777" w:rsidR="00CE543E" w:rsidRDefault="00CE543E" w:rsidP="00A13E3A">
      <w:pPr>
        <w:pStyle w:val="NoSpacing"/>
        <w:spacing w:line="276" w:lineRule="auto"/>
        <w:rPr>
          <w:rFonts w:cstheme="minorHAnsi"/>
          <w:sz w:val="24"/>
          <w:szCs w:val="24"/>
        </w:rPr>
      </w:pPr>
    </w:p>
    <w:p w14:paraId="409440C2" w14:textId="7F1D9F13" w:rsidR="00A13E3A" w:rsidRDefault="00A13E3A" w:rsidP="00A13E3A">
      <w:pPr>
        <w:pStyle w:val="NoSpacing"/>
        <w:spacing w:line="276" w:lineRule="auto"/>
        <w:rPr>
          <w:rFonts w:cstheme="minorHAnsi"/>
          <w:sz w:val="24"/>
          <w:szCs w:val="24"/>
        </w:rPr>
      </w:pPr>
      <w:r>
        <w:rPr>
          <w:rFonts w:cstheme="minorHAnsi"/>
          <w:sz w:val="24"/>
          <w:szCs w:val="24"/>
        </w:rPr>
        <w:t>Grace and Peace,</w:t>
      </w:r>
    </w:p>
    <w:p w14:paraId="2E6CAB51" w14:textId="0AD62C79" w:rsidR="00A13E3A" w:rsidRDefault="00A13E3A" w:rsidP="00A13E3A">
      <w:pPr>
        <w:pStyle w:val="NoSpacing"/>
        <w:spacing w:line="276" w:lineRule="auto"/>
        <w:rPr>
          <w:rFonts w:cstheme="minorHAnsi"/>
          <w:sz w:val="24"/>
          <w:szCs w:val="24"/>
        </w:rPr>
      </w:pPr>
      <w:r>
        <w:rPr>
          <w:rFonts w:cstheme="minorHAnsi"/>
          <w:sz w:val="24"/>
          <w:szCs w:val="24"/>
        </w:rPr>
        <w:t>Dr. Bob</w:t>
      </w:r>
    </w:p>
    <w:sectPr w:rsidR="00A13E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A0C4E" w14:textId="77777777" w:rsidR="00087301" w:rsidRDefault="00087301" w:rsidP="000E1783">
      <w:pPr>
        <w:spacing w:after="0" w:line="240" w:lineRule="auto"/>
      </w:pPr>
      <w:r>
        <w:separator/>
      </w:r>
    </w:p>
  </w:endnote>
  <w:endnote w:type="continuationSeparator" w:id="0">
    <w:p w14:paraId="2FB05F33" w14:textId="77777777" w:rsidR="00087301" w:rsidRDefault="00087301" w:rsidP="000E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102820"/>
      <w:docPartObj>
        <w:docPartGallery w:val="Page Numbers (Bottom of Page)"/>
        <w:docPartUnique/>
      </w:docPartObj>
    </w:sdtPr>
    <w:sdtEndPr>
      <w:rPr>
        <w:noProof/>
      </w:rPr>
    </w:sdtEndPr>
    <w:sdtContent>
      <w:p w14:paraId="2C52FE35" w14:textId="17E65724" w:rsidR="00CD7ED9" w:rsidRDefault="00CD7E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788DA6" w14:textId="77777777" w:rsidR="00CD7ED9" w:rsidRDefault="00CD7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6C495" w14:textId="77777777" w:rsidR="00087301" w:rsidRDefault="00087301" w:rsidP="000E1783">
      <w:pPr>
        <w:spacing w:after="0" w:line="240" w:lineRule="auto"/>
      </w:pPr>
      <w:r>
        <w:separator/>
      </w:r>
    </w:p>
  </w:footnote>
  <w:footnote w:type="continuationSeparator" w:id="0">
    <w:p w14:paraId="2556C8CE" w14:textId="77777777" w:rsidR="00087301" w:rsidRDefault="00087301" w:rsidP="000E1783">
      <w:pPr>
        <w:spacing w:after="0" w:line="240" w:lineRule="auto"/>
      </w:pPr>
      <w:r>
        <w:continuationSeparator/>
      </w:r>
    </w:p>
  </w:footnote>
  <w:footnote w:id="1">
    <w:p w14:paraId="0012B6AD" w14:textId="16D838F0" w:rsidR="00CD7ED9" w:rsidRPr="000E1783" w:rsidRDefault="00CD7ED9">
      <w:pPr>
        <w:pStyle w:val="FootnoteText"/>
        <w:rPr>
          <w:sz w:val="16"/>
          <w:szCs w:val="16"/>
        </w:rPr>
      </w:pPr>
      <w:r w:rsidRPr="000E1783">
        <w:rPr>
          <w:rStyle w:val="FootnoteReference"/>
          <w:sz w:val="16"/>
          <w:szCs w:val="16"/>
        </w:rPr>
        <w:footnoteRef/>
      </w:r>
      <w:r w:rsidRPr="000E1783">
        <w:rPr>
          <w:sz w:val="16"/>
          <w:szCs w:val="16"/>
        </w:rPr>
        <w:t xml:space="preserve"> </w:t>
      </w:r>
      <w:hyperlink r:id="rId1" w:history="1">
        <w:r w:rsidRPr="000E1783">
          <w:rPr>
            <w:rStyle w:val="Hyperlink"/>
            <w:sz w:val="16"/>
            <w:szCs w:val="16"/>
          </w:rPr>
          <w:t>https://www.nytimes.com/2020/05/10/health/coronavirus-plague-pandemic-history.html</w:t>
        </w:r>
      </w:hyperlink>
    </w:p>
  </w:footnote>
  <w:footnote w:id="2">
    <w:p w14:paraId="67302C05" w14:textId="0838B31E" w:rsidR="00CD7ED9" w:rsidRPr="000E1783" w:rsidRDefault="00CD7ED9">
      <w:pPr>
        <w:pStyle w:val="FootnoteText"/>
        <w:rPr>
          <w:rFonts w:cstheme="minorHAnsi"/>
          <w:sz w:val="16"/>
          <w:szCs w:val="16"/>
        </w:rPr>
      </w:pPr>
      <w:r w:rsidRPr="000E1783">
        <w:rPr>
          <w:rStyle w:val="FootnoteReference"/>
          <w:rFonts w:cstheme="minorHAnsi"/>
          <w:sz w:val="16"/>
          <w:szCs w:val="16"/>
        </w:rPr>
        <w:footnoteRef/>
      </w:r>
      <w:r w:rsidRPr="000E1783">
        <w:rPr>
          <w:rFonts w:cstheme="minorHAnsi"/>
          <w:sz w:val="16"/>
          <w:szCs w:val="16"/>
        </w:rPr>
        <w:t xml:space="preserve"> </w:t>
      </w:r>
      <w:hyperlink r:id="rId2" w:history="1">
        <w:r w:rsidRPr="000E1783">
          <w:rPr>
            <w:rStyle w:val="Hyperlink"/>
            <w:rFonts w:cstheme="minorHAnsi"/>
            <w:sz w:val="16"/>
            <w:szCs w:val="16"/>
            <w:shd w:val="clear" w:color="auto" w:fill="FFFFFF"/>
          </w:rPr>
          <w:t>https://www.theguardian.com/world/coronavirus-outbreak/all</w:t>
        </w:r>
      </w:hyperlink>
      <w:r w:rsidRPr="000E1783">
        <w:rPr>
          <w:rFonts w:cstheme="minorHAnsi"/>
          <w:color w:val="0E7744"/>
          <w:sz w:val="16"/>
          <w:szCs w:val="16"/>
          <w:shd w:val="clear" w:color="auto" w:fill="FFFFFF"/>
        </w:rPr>
        <w:t xml:space="preserve"> </w:t>
      </w:r>
    </w:p>
  </w:footnote>
  <w:footnote w:id="3">
    <w:p w14:paraId="6A1142FF" w14:textId="77777777" w:rsidR="00CD7ED9" w:rsidRPr="000E1783" w:rsidRDefault="00CD7ED9" w:rsidP="000E1783">
      <w:pPr>
        <w:pStyle w:val="FootnoteText"/>
        <w:rPr>
          <w:rFonts w:cstheme="minorHAnsi"/>
          <w:sz w:val="16"/>
          <w:szCs w:val="16"/>
        </w:rPr>
      </w:pPr>
      <w:r w:rsidRPr="000E1783">
        <w:rPr>
          <w:rStyle w:val="FootnoteReference"/>
          <w:rFonts w:cstheme="minorHAnsi"/>
          <w:sz w:val="16"/>
          <w:szCs w:val="16"/>
        </w:rPr>
        <w:footnoteRef/>
      </w:r>
      <w:r w:rsidRPr="000E1783">
        <w:rPr>
          <w:rFonts w:cstheme="minorHAnsi"/>
          <w:sz w:val="16"/>
          <w:szCs w:val="16"/>
        </w:rPr>
        <w:t xml:space="preserve"> Matthew 25:31-46 (NIV)</w:t>
      </w:r>
    </w:p>
  </w:footnote>
  <w:footnote w:id="4">
    <w:p w14:paraId="2114CDBB" w14:textId="77777777" w:rsidR="00CE543E" w:rsidRPr="00494E86" w:rsidRDefault="00CE543E" w:rsidP="00CE543E">
      <w:pPr>
        <w:pStyle w:val="FootnoteText"/>
        <w:rPr>
          <w:sz w:val="16"/>
          <w:szCs w:val="16"/>
        </w:rPr>
      </w:pPr>
      <w:r w:rsidRPr="00494E86">
        <w:rPr>
          <w:rStyle w:val="FootnoteReference"/>
          <w:sz w:val="16"/>
          <w:szCs w:val="16"/>
        </w:rPr>
        <w:footnoteRef/>
      </w:r>
      <w:r w:rsidRPr="00494E86">
        <w:rPr>
          <w:sz w:val="16"/>
          <w:szCs w:val="16"/>
        </w:rPr>
        <w:t xml:space="preserve"> Matthew 6:21</w:t>
      </w:r>
    </w:p>
  </w:footnote>
  <w:footnote w:id="5">
    <w:p w14:paraId="4F99E18C" w14:textId="77777777" w:rsidR="00CD7ED9" w:rsidRPr="00B0340E" w:rsidRDefault="00CD7ED9" w:rsidP="00B0340E">
      <w:pPr>
        <w:pStyle w:val="FootnoteText"/>
        <w:rPr>
          <w:sz w:val="16"/>
          <w:szCs w:val="16"/>
        </w:rPr>
      </w:pPr>
      <w:r w:rsidRPr="00B0340E">
        <w:rPr>
          <w:rStyle w:val="FootnoteReference"/>
          <w:sz w:val="16"/>
          <w:szCs w:val="16"/>
        </w:rPr>
        <w:footnoteRef/>
      </w:r>
      <w:r w:rsidRPr="00B0340E">
        <w:rPr>
          <w:sz w:val="16"/>
          <w:szCs w:val="16"/>
        </w:rPr>
        <w:t xml:space="preserve"> 1 John 3:18</w:t>
      </w:r>
    </w:p>
  </w:footnote>
  <w:footnote w:id="6">
    <w:p w14:paraId="22927817" w14:textId="77777777" w:rsidR="00CD7ED9" w:rsidRPr="00B0340E" w:rsidRDefault="00CD7ED9" w:rsidP="00B0340E">
      <w:pPr>
        <w:pStyle w:val="FootnoteText"/>
        <w:rPr>
          <w:sz w:val="16"/>
          <w:szCs w:val="16"/>
        </w:rPr>
      </w:pPr>
      <w:r w:rsidRPr="00B0340E">
        <w:rPr>
          <w:rStyle w:val="FootnoteReference"/>
          <w:sz w:val="16"/>
          <w:szCs w:val="16"/>
        </w:rPr>
        <w:footnoteRef/>
      </w:r>
      <w:r w:rsidRPr="00B0340E">
        <w:rPr>
          <w:sz w:val="16"/>
          <w:szCs w:val="16"/>
        </w:rPr>
        <w:t xml:space="preserve"> Matthew 5:43-48; Luke 6:27-36; contrary to some opinion, Jesus’ ethic of love for enemies is deeply rooted in the Old Testament.</w:t>
      </w:r>
    </w:p>
  </w:footnote>
  <w:footnote w:id="7">
    <w:p w14:paraId="6057D4D8" w14:textId="30A313E4" w:rsidR="00CA0C77" w:rsidRPr="00CA0C77" w:rsidRDefault="00CA0C77">
      <w:pPr>
        <w:pStyle w:val="FootnoteText"/>
        <w:rPr>
          <w:i/>
          <w:iCs/>
          <w:sz w:val="16"/>
          <w:szCs w:val="16"/>
        </w:rPr>
      </w:pPr>
      <w:r w:rsidRPr="00CA0C77">
        <w:rPr>
          <w:rStyle w:val="FootnoteReference"/>
          <w:sz w:val="16"/>
          <w:szCs w:val="16"/>
        </w:rPr>
        <w:footnoteRef/>
      </w:r>
      <w:r w:rsidRPr="00CA0C77">
        <w:rPr>
          <w:sz w:val="16"/>
          <w:szCs w:val="16"/>
        </w:rPr>
        <w:t xml:space="preserve"> Alfred Crosby, </w:t>
      </w:r>
      <w:r w:rsidRPr="00CA0C77">
        <w:rPr>
          <w:i/>
          <w:iCs/>
          <w:sz w:val="16"/>
          <w:szCs w:val="16"/>
        </w:rPr>
        <w:t>America’s Forgotten Pandemic</w:t>
      </w:r>
    </w:p>
  </w:footnote>
  <w:footnote w:id="8">
    <w:p w14:paraId="0AE39EEC" w14:textId="6DB5F7C2" w:rsidR="00A045BC" w:rsidRDefault="00A045BC">
      <w:pPr>
        <w:pStyle w:val="FootnoteText"/>
      </w:pPr>
      <w:r w:rsidRPr="00A045BC">
        <w:rPr>
          <w:rStyle w:val="FootnoteReference"/>
          <w:rFonts w:ascii="Calibri" w:hAnsi="Calibri" w:cs="Calibri"/>
          <w:sz w:val="16"/>
          <w:szCs w:val="16"/>
        </w:rPr>
        <w:footnoteRef/>
      </w:r>
      <w:r w:rsidRPr="00A045BC">
        <w:rPr>
          <w:rFonts w:ascii="Calibri" w:hAnsi="Calibri" w:cs="Calibri"/>
          <w:sz w:val="16"/>
          <w:szCs w:val="16"/>
        </w:rPr>
        <w:t xml:space="preserve"> </w:t>
      </w:r>
      <w:hyperlink r:id="rId3" w:history="1">
        <w:r w:rsidRPr="00A045BC">
          <w:rPr>
            <w:rStyle w:val="Hyperlink"/>
            <w:rFonts w:ascii="Calibri" w:hAnsi="Calibri" w:cs="Calibri"/>
            <w:sz w:val="16"/>
            <w:szCs w:val="16"/>
            <w:shd w:val="clear" w:color="auto" w:fill="FFFFFF"/>
          </w:rPr>
          <w:t>https://www.nytimes.com/2020/05/14/business/1918-flu-memorials</w:t>
        </w:r>
      </w:hyperlink>
      <w:r>
        <w:rPr>
          <w:rFonts w:ascii="Arial" w:hAnsi="Arial" w:cs="Arial"/>
          <w:color w:val="0E7744"/>
          <w:sz w:val="21"/>
          <w:szCs w:val="21"/>
          <w:shd w:val="clear" w:color="auto" w:fill="FFFFFF"/>
        </w:rPr>
        <w:t>.</w:t>
      </w:r>
      <w:r>
        <w:rPr>
          <w:rFonts w:ascii="Arial" w:hAnsi="Arial" w:cs="Arial"/>
          <w:color w:val="0E7744"/>
          <w:sz w:val="21"/>
          <w:szCs w:val="21"/>
          <w:shd w:val="clear" w:color="auto" w:fill="FFFFFF"/>
        </w:rPr>
        <w:t xml:space="preserve"> </w:t>
      </w:r>
    </w:p>
  </w:footnote>
  <w:footnote w:id="9">
    <w:p w14:paraId="020B573F" w14:textId="77777777" w:rsidR="004D0DD4" w:rsidRPr="00933185" w:rsidRDefault="004D0DD4" w:rsidP="004D0DD4">
      <w:pPr>
        <w:pStyle w:val="FootnoteText"/>
        <w:rPr>
          <w:rFonts w:cstheme="minorHAnsi"/>
          <w:sz w:val="16"/>
          <w:szCs w:val="16"/>
        </w:rPr>
      </w:pPr>
      <w:r w:rsidRPr="00933185">
        <w:rPr>
          <w:rStyle w:val="FootnoteReference"/>
          <w:rFonts w:cstheme="minorHAnsi"/>
          <w:sz w:val="16"/>
          <w:szCs w:val="16"/>
        </w:rPr>
        <w:footnoteRef/>
      </w:r>
      <w:r w:rsidRPr="00933185">
        <w:rPr>
          <w:rFonts w:cstheme="minorHAnsi"/>
          <w:sz w:val="16"/>
          <w:szCs w:val="16"/>
        </w:rPr>
        <w:t xml:space="preserve"> </w:t>
      </w:r>
      <w:hyperlink r:id="rId4" w:history="1">
        <w:r w:rsidRPr="00933185">
          <w:rPr>
            <w:rStyle w:val="Hyperlink"/>
            <w:rFonts w:cstheme="minorHAnsi"/>
            <w:sz w:val="16"/>
            <w:szCs w:val="16"/>
            <w:shd w:val="clear" w:color="auto" w:fill="FFFFFF"/>
          </w:rPr>
          <w:t>https://www.forbes.com/sites/carlieporterfield/2020/05/15/two-thirds-o</w:t>
        </w:r>
      </w:hyperlink>
      <w:r w:rsidRPr="00933185">
        <w:rPr>
          <w:rFonts w:cstheme="minorHAnsi"/>
          <w:color w:val="0E7744"/>
          <w:sz w:val="16"/>
          <w:szCs w:val="16"/>
          <w:shd w:val="clear" w:color="auto" w:fill="FFFFFF"/>
        </w:rPr>
        <w:t xml:space="preserve"> </w:t>
      </w:r>
    </w:p>
  </w:footnote>
  <w:footnote w:id="10">
    <w:p w14:paraId="6F393174" w14:textId="77777777" w:rsidR="00CE543E" w:rsidRPr="00B0340E" w:rsidRDefault="00CE543E" w:rsidP="00CE543E">
      <w:pPr>
        <w:pStyle w:val="FootnoteText"/>
        <w:rPr>
          <w:rFonts w:cstheme="minorHAnsi"/>
          <w:i/>
          <w:iCs/>
          <w:sz w:val="16"/>
          <w:szCs w:val="16"/>
        </w:rPr>
      </w:pPr>
      <w:r w:rsidRPr="00B0340E">
        <w:rPr>
          <w:rStyle w:val="FootnoteReference"/>
          <w:rFonts w:cstheme="minorHAnsi"/>
          <w:sz w:val="16"/>
          <w:szCs w:val="16"/>
        </w:rPr>
        <w:footnoteRef/>
      </w:r>
      <w:r w:rsidRPr="00B0340E">
        <w:rPr>
          <w:rFonts w:cstheme="minorHAnsi"/>
          <w:sz w:val="16"/>
          <w:szCs w:val="16"/>
        </w:rPr>
        <w:t xml:space="preserve"> Frederick Buechner in </w:t>
      </w:r>
      <w:r w:rsidRPr="00B0340E">
        <w:rPr>
          <w:rFonts w:cstheme="minorHAnsi"/>
          <w:i/>
          <w:iCs/>
          <w:sz w:val="16"/>
          <w:szCs w:val="16"/>
        </w:rPr>
        <w:t>“The Faces of Jesus.”</w:t>
      </w:r>
    </w:p>
  </w:footnote>
  <w:footnote w:id="11">
    <w:p w14:paraId="002B1AEE" w14:textId="77777777" w:rsidR="00CE543E" w:rsidRPr="00B0340E" w:rsidRDefault="00CE543E" w:rsidP="00CE543E">
      <w:pPr>
        <w:pStyle w:val="FootnoteText"/>
        <w:rPr>
          <w:rFonts w:cstheme="minorHAnsi"/>
          <w:sz w:val="16"/>
          <w:szCs w:val="16"/>
        </w:rPr>
      </w:pPr>
      <w:r w:rsidRPr="00B0340E">
        <w:rPr>
          <w:rStyle w:val="FootnoteReference"/>
          <w:rFonts w:cstheme="minorHAnsi"/>
          <w:sz w:val="16"/>
          <w:szCs w:val="16"/>
        </w:rPr>
        <w:footnoteRef/>
      </w:r>
      <w:r w:rsidRPr="00B0340E">
        <w:rPr>
          <w:rFonts w:cstheme="minorHAnsi"/>
          <w:sz w:val="16"/>
          <w:szCs w:val="16"/>
        </w:rPr>
        <w:t xml:space="preserve"> Galatians 3:28</w:t>
      </w:r>
    </w:p>
  </w:footnote>
  <w:footnote w:id="12">
    <w:p w14:paraId="5A7A3F6C" w14:textId="77777777" w:rsidR="00CE543E" w:rsidRPr="00B0340E" w:rsidRDefault="00CE543E" w:rsidP="00CE543E">
      <w:pPr>
        <w:pStyle w:val="FootnoteText"/>
        <w:rPr>
          <w:rFonts w:ascii="Calibri" w:hAnsi="Calibri" w:cs="Calibri"/>
          <w:sz w:val="16"/>
          <w:szCs w:val="16"/>
        </w:rPr>
      </w:pPr>
      <w:r w:rsidRPr="00B0340E">
        <w:rPr>
          <w:rStyle w:val="FootnoteReference"/>
          <w:rFonts w:ascii="Calibri" w:hAnsi="Calibri" w:cs="Calibri"/>
          <w:sz w:val="16"/>
          <w:szCs w:val="16"/>
        </w:rPr>
        <w:footnoteRef/>
      </w:r>
      <w:r w:rsidRPr="00B0340E">
        <w:rPr>
          <w:rFonts w:ascii="Calibri" w:hAnsi="Calibri" w:cs="Calibri"/>
          <w:sz w:val="16"/>
          <w:szCs w:val="16"/>
        </w:rPr>
        <w:t xml:space="preserve"> John 10:1-6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77942"/>
    <w:multiLevelType w:val="hybridMultilevel"/>
    <w:tmpl w:val="4D88EC68"/>
    <w:lvl w:ilvl="0" w:tplc="AF3C090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21600"/>
    <w:multiLevelType w:val="hybridMultilevel"/>
    <w:tmpl w:val="87AC62F8"/>
    <w:lvl w:ilvl="0" w:tplc="58E010D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55"/>
    <w:rsid w:val="000078F1"/>
    <w:rsid w:val="000841E4"/>
    <w:rsid w:val="00087301"/>
    <w:rsid w:val="000E1783"/>
    <w:rsid w:val="0016716C"/>
    <w:rsid w:val="001D160A"/>
    <w:rsid w:val="00225A52"/>
    <w:rsid w:val="002347A8"/>
    <w:rsid w:val="002457E3"/>
    <w:rsid w:val="00274B67"/>
    <w:rsid w:val="00283E32"/>
    <w:rsid w:val="0037109E"/>
    <w:rsid w:val="003C2FA7"/>
    <w:rsid w:val="00427574"/>
    <w:rsid w:val="00480596"/>
    <w:rsid w:val="00494E86"/>
    <w:rsid w:val="004D0DD4"/>
    <w:rsid w:val="004F073A"/>
    <w:rsid w:val="00585A14"/>
    <w:rsid w:val="006F694D"/>
    <w:rsid w:val="00702A55"/>
    <w:rsid w:val="008B4C3C"/>
    <w:rsid w:val="00923321"/>
    <w:rsid w:val="00933185"/>
    <w:rsid w:val="009674EE"/>
    <w:rsid w:val="0097676D"/>
    <w:rsid w:val="009F6B73"/>
    <w:rsid w:val="00A045BC"/>
    <w:rsid w:val="00A13E3A"/>
    <w:rsid w:val="00B0340E"/>
    <w:rsid w:val="00B67B40"/>
    <w:rsid w:val="00C3630F"/>
    <w:rsid w:val="00CA0C77"/>
    <w:rsid w:val="00CD7ED9"/>
    <w:rsid w:val="00CE543E"/>
    <w:rsid w:val="00D2583C"/>
    <w:rsid w:val="00D800E9"/>
    <w:rsid w:val="00D86782"/>
    <w:rsid w:val="00DB60D4"/>
    <w:rsid w:val="00E51D73"/>
    <w:rsid w:val="00E822F0"/>
    <w:rsid w:val="00EA3C0B"/>
    <w:rsid w:val="00EA77D7"/>
    <w:rsid w:val="00F506E6"/>
    <w:rsid w:val="00F65327"/>
    <w:rsid w:val="00FD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FEDD"/>
  <w15:chartTrackingRefBased/>
  <w15:docId w15:val="{7B8E8B8B-C1D0-442C-A825-E6848603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2A55"/>
    <w:pPr>
      <w:spacing w:after="0" w:line="240" w:lineRule="auto"/>
    </w:pPr>
  </w:style>
  <w:style w:type="paragraph" w:styleId="FootnoteText">
    <w:name w:val="footnote text"/>
    <w:basedOn w:val="Normal"/>
    <w:link w:val="FootnoteTextChar"/>
    <w:uiPriority w:val="99"/>
    <w:semiHidden/>
    <w:unhideWhenUsed/>
    <w:rsid w:val="000E17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783"/>
    <w:rPr>
      <w:sz w:val="20"/>
      <w:szCs w:val="20"/>
    </w:rPr>
  </w:style>
  <w:style w:type="character" w:styleId="FootnoteReference">
    <w:name w:val="footnote reference"/>
    <w:basedOn w:val="DefaultParagraphFont"/>
    <w:uiPriority w:val="99"/>
    <w:semiHidden/>
    <w:unhideWhenUsed/>
    <w:rsid w:val="000E1783"/>
    <w:rPr>
      <w:vertAlign w:val="superscript"/>
    </w:rPr>
  </w:style>
  <w:style w:type="character" w:styleId="Hyperlink">
    <w:name w:val="Hyperlink"/>
    <w:basedOn w:val="DefaultParagraphFont"/>
    <w:uiPriority w:val="99"/>
    <w:unhideWhenUsed/>
    <w:rsid w:val="000E1783"/>
    <w:rPr>
      <w:color w:val="0000FF"/>
      <w:u w:val="single"/>
    </w:rPr>
  </w:style>
  <w:style w:type="paragraph" w:styleId="Header">
    <w:name w:val="header"/>
    <w:basedOn w:val="Normal"/>
    <w:link w:val="HeaderChar"/>
    <w:uiPriority w:val="99"/>
    <w:unhideWhenUsed/>
    <w:rsid w:val="000E1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783"/>
  </w:style>
  <w:style w:type="paragraph" w:styleId="Footer">
    <w:name w:val="footer"/>
    <w:basedOn w:val="Normal"/>
    <w:link w:val="FooterChar"/>
    <w:uiPriority w:val="99"/>
    <w:unhideWhenUsed/>
    <w:rsid w:val="000E1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783"/>
  </w:style>
  <w:style w:type="character" w:styleId="UnresolvedMention">
    <w:name w:val="Unresolved Mention"/>
    <w:basedOn w:val="DefaultParagraphFont"/>
    <w:uiPriority w:val="99"/>
    <w:semiHidden/>
    <w:unhideWhenUsed/>
    <w:rsid w:val="000E1783"/>
    <w:rPr>
      <w:color w:val="605E5C"/>
      <w:shd w:val="clear" w:color="auto" w:fill="E1DFDD"/>
    </w:rPr>
  </w:style>
  <w:style w:type="paragraph" w:styleId="NormalWeb">
    <w:name w:val="Normal (Web)"/>
    <w:basedOn w:val="Normal"/>
    <w:uiPriority w:val="99"/>
    <w:semiHidden/>
    <w:unhideWhenUsed/>
    <w:rsid w:val="000E178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178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3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6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ytimes.com/2020/05/14/business/1918-flu-memorials" TargetMode="External"/><Relationship Id="rId2" Type="http://schemas.openxmlformats.org/officeDocument/2006/relationships/hyperlink" Target="https://www.theguardian.com/world/coronavirus-outbreak/all" TargetMode="External"/><Relationship Id="rId1" Type="http://schemas.openxmlformats.org/officeDocument/2006/relationships/hyperlink" Target="https://www.nytimes.com/2020/05/10/health/coronavirus-plague-pandemic-history.html" TargetMode="External"/><Relationship Id="rId4" Type="http://schemas.openxmlformats.org/officeDocument/2006/relationships/hyperlink" Target="https://www.forbes.com/sites/carlieporterfield/2020/05/15/two-third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5091-FC24-4DEB-9CB6-1C829C21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Walkup</dc:creator>
  <cp:keywords/>
  <dc:description/>
  <cp:lastModifiedBy>Robert Walkup</cp:lastModifiedBy>
  <cp:revision>6</cp:revision>
  <cp:lastPrinted>2020-05-17T15:02:00Z</cp:lastPrinted>
  <dcterms:created xsi:type="dcterms:W3CDTF">2020-05-16T15:42:00Z</dcterms:created>
  <dcterms:modified xsi:type="dcterms:W3CDTF">2020-05-17T16:55:00Z</dcterms:modified>
</cp:coreProperties>
</file>