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C4344" w14:textId="3A8AD7C6" w:rsidR="00141A0A" w:rsidRPr="00A35829" w:rsidRDefault="00141A0A" w:rsidP="00A35829">
      <w:pPr>
        <w:pStyle w:val="NoSpacing"/>
        <w:rPr>
          <w:sz w:val="24"/>
          <w:szCs w:val="24"/>
        </w:rPr>
      </w:pPr>
    </w:p>
    <w:p w14:paraId="7B84A945" w14:textId="2B5EB899" w:rsidR="00494CBB" w:rsidRPr="00A35829" w:rsidRDefault="00494CBB" w:rsidP="00A35829">
      <w:pPr>
        <w:pStyle w:val="NoSpacing"/>
        <w:rPr>
          <w:sz w:val="24"/>
          <w:szCs w:val="24"/>
        </w:rPr>
      </w:pPr>
    </w:p>
    <w:p w14:paraId="0D171E27" w14:textId="77777777" w:rsidR="00A35829" w:rsidRPr="00A35829" w:rsidRDefault="00A35829" w:rsidP="00A35829">
      <w:pPr>
        <w:pStyle w:val="NoSpacing"/>
        <w:rPr>
          <w:sz w:val="24"/>
          <w:szCs w:val="24"/>
        </w:rPr>
      </w:pPr>
    </w:p>
    <w:p w14:paraId="4B24EA7A" w14:textId="753778D8" w:rsidR="00494CBB" w:rsidRPr="00A35829" w:rsidRDefault="00494CBB" w:rsidP="00A35829">
      <w:pPr>
        <w:pStyle w:val="NoSpacing"/>
        <w:jc w:val="right"/>
        <w:rPr>
          <w:sz w:val="24"/>
          <w:szCs w:val="24"/>
        </w:rPr>
      </w:pPr>
      <w:r w:rsidRPr="00A35829">
        <w:rPr>
          <w:sz w:val="24"/>
          <w:szCs w:val="24"/>
        </w:rPr>
        <w:t>April 16, 2020</w:t>
      </w:r>
    </w:p>
    <w:p w14:paraId="13CB988C" w14:textId="77777777" w:rsidR="00494CBB" w:rsidRPr="00A35829" w:rsidRDefault="00494CBB" w:rsidP="00A35829">
      <w:pPr>
        <w:pStyle w:val="NoSpacing"/>
        <w:rPr>
          <w:sz w:val="24"/>
          <w:szCs w:val="24"/>
        </w:rPr>
      </w:pPr>
    </w:p>
    <w:p w14:paraId="4FC00A52" w14:textId="259D090C" w:rsidR="00494CBB" w:rsidRPr="00A35829" w:rsidRDefault="00494CBB" w:rsidP="00A35829">
      <w:pPr>
        <w:pStyle w:val="NoSpacing"/>
        <w:rPr>
          <w:sz w:val="24"/>
          <w:szCs w:val="24"/>
        </w:rPr>
      </w:pPr>
      <w:r w:rsidRPr="00A35829">
        <w:rPr>
          <w:sz w:val="24"/>
          <w:szCs w:val="24"/>
        </w:rPr>
        <w:t>Dear Brothers and Sisters in Christ,</w:t>
      </w:r>
    </w:p>
    <w:p w14:paraId="1470C7D6" w14:textId="77777777" w:rsidR="00494CBB" w:rsidRPr="00A35829" w:rsidRDefault="00494CBB" w:rsidP="00A35829">
      <w:pPr>
        <w:pStyle w:val="NoSpacing"/>
        <w:rPr>
          <w:sz w:val="24"/>
          <w:szCs w:val="24"/>
        </w:rPr>
      </w:pPr>
    </w:p>
    <w:p w14:paraId="4050D9B0" w14:textId="5C4D2206" w:rsidR="00141A0A" w:rsidRPr="00A35829" w:rsidRDefault="00141A0A" w:rsidP="00A35829">
      <w:pPr>
        <w:pStyle w:val="NoSpacing"/>
        <w:rPr>
          <w:sz w:val="24"/>
          <w:szCs w:val="24"/>
        </w:rPr>
      </w:pPr>
      <w:r w:rsidRPr="00A35829">
        <w:rPr>
          <w:sz w:val="24"/>
          <w:szCs w:val="24"/>
        </w:rPr>
        <w:t>T</w:t>
      </w:r>
      <w:r w:rsidR="00494CBB" w:rsidRPr="00A35829">
        <w:rPr>
          <w:sz w:val="24"/>
          <w:szCs w:val="24"/>
        </w:rPr>
        <w:t>raditionally, t</w:t>
      </w:r>
      <w:r w:rsidRPr="00A35829">
        <w:rPr>
          <w:sz w:val="24"/>
          <w:szCs w:val="24"/>
        </w:rPr>
        <w:t xml:space="preserve">he first Sunday following Easter is often called “Low Sunday.” </w:t>
      </w:r>
      <w:r w:rsidR="008B598F" w:rsidRPr="00A35829">
        <w:rPr>
          <w:sz w:val="24"/>
          <w:szCs w:val="24"/>
        </w:rPr>
        <w:t>T</w:t>
      </w:r>
      <w:r w:rsidRPr="00A35829">
        <w:rPr>
          <w:sz w:val="24"/>
          <w:szCs w:val="24"/>
        </w:rPr>
        <w:t>his refer</w:t>
      </w:r>
      <w:r w:rsidR="008B598F" w:rsidRPr="00A35829">
        <w:rPr>
          <w:sz w:val="24"/>
          <w:szCs w:val="24"/>
        </w:rPr>
        <w:t>s</w:t>
      </w:r>
      <w:r w:rsidRPr="00A35829">
        <w:rPr>
          <w:sz w:val="24"/>
          <w:szCs w:val="24"/>
        </w:rPr>
        <w:t xml:space="preserve"> to </w:t>
      </w:r>
      <w:r w:rsidR="008B598F" w:rsidRPr="00A35829">
        <w:rPr>
          <w:sz w:val="24"/>
          <w:szCs w:val="24"/>
        </w:rPr>
        <w:t xml:space="preserve">not only </w:t>
      </w:r>
      <w:r w:rsidRPr="00A35829">
        <w:rPr>
          <w:sz w:val="24"/>
          <w:szCs w:val="24"/>
        </w:rPr>
        <w:t xml:space="preserve">the relatively low attendance levels that churches </w:t>
      </w:r>
      <w:r w:rsidR="005857F5" w:rsidRPr="00A35829">
        <w:rPr>
          <w:sz w:val="24"/>
          <w:szCs w:val="24"/>
        </w:rPr>
        <w:t>t</w:t>
      </w:r>
      <w:r w:rsidR="00494CBB" w:rsidRPr="00A35829">
        <w:rPr>
          <w:sz w:val="24"/>
          <w:szCs w:val="24"/>
        </w:rPr>
        <w:t>ypically</w:t>
      </w:r>
      <w:r w:rsidR="005857F5" w:rsidRPr="00A35829">
        <w:rPr>
          <w:sz w:val="24"/>
          <w:szCs w:val="24"/>
        </w:rPr>
        <w:t xml:space="preserve"> </w:t>
      </w:r>
      <w:r w:rsidRPr="00A35829">
        <w:rPr>
          <w:sz w:val="24"/>
          <w:szCs w:val="24"/>
        </w:rPr>
        <w:t xml:space="preserve">experience, but also to the pervasive sense of “let-down” </w:t>
      </w:r>
      <w:r w:rsidR="00797A6A" w:rsidRPr="00A35829">
        <w:rPr>
          <w:sz w:val="24"/>
          <w:szCs w:val="24"/>
        </w:rPr>
        <w:t>as our excitement wilts faster than an</w:t>
      </w:r>
      <w:r w:rsidR="001F19A7">
        <w:rPr>
          <w:sz w:val="24"/>
          <w:szCs w:val="24"/>
        </w:rPr>
        <w:t xml:space="preserve"> </w:t>
      </w:r>
      <w:r w:rsidR="00BB60A4" w:rsidRPr="00A35829">
        <w:rPr>
          <w:sz w:val="24"/>
          <w:szCs w:val="24"/>
        </w:rPr>
        <w:t xml:space="preserve">Easter lily </w:t>
      </w:r>
      <w:r w:rsidRPr="00A35829">
        <w:rPr>
          <w:sz w:val="24"/>
          <w:szCs w:val="24"/>
        </w:rPr>
        <w:t>a</w:t>
      </w:r>
      <w:r w:rsidR="00797A6A" w:rsidRPr="00A35829">
        <w:rPr>
          <w:sz w:val="24"/>
          <w:szCs w:val="24"/>
        </w:rPr>
        <w:t>nd</w:t>
      </w:r>
      <w:r w:rsidR="008B598F" w:rsidRPr="00A35829">
        <w:rPr>
          <w:sz w:val="24"/>
          <w:szCs w:val="24"/>
        </w:rPr>
        <w:t xml:space="preserve"> </w:t>
      </w:r>
      <w:r w:rsidR="001F19A7">
        <w:rPr>
          <w:sz w:val="24"/>
          <w:szCs w:val="24"/>
        </w:rPr>
        <w:t xml:space="preserve">we stuff our resurrection hope back into the tomb of </w:t>
      </w:r>
      <w:r w:rsidR="00BD16AA">
        <w:rPr>
          <w:sz w:val="24"/>
          <w:szCs w:val="24"/>
        </w:rPr>
        <w:t>life’s usual hubbub,</w:t>
      </w:r>
      <w:r w:rsidR="00BB60A4" w:rsidRPr="00A35829">
        <w:rPr>
          <w:sz w:val="24"/>
          <w:szCs w:val="24"/>
        </w:rPr>
        <w:t xml:space="preserve"> as if to say that</w:t>
      </w:r>
      <w:r w:rsidR="008B598F" w:rsidRPr="00A35829">
        <w:rPr>
          <w:sz w:val="24"/>
          <w:szCs w:val="24"/>
        </w:rPr>
        <w:t xml:space="preserve"> nothing of </w:t>
      </w:r>
      <w:r w:rsidR="00BB60A4" w:rsidRPr="00A35829">
        <w:rPr>
          <w:sz w:val="24"/>
          <w:szCs w:val="24"/>
        </w:rPr>
        <w:t xml:space="preserve">lasting </w:t>
      </w:r>
      <w:r w:rsidR="008B598F" w:rsidRPr="00A35829">
        <w:rPr>
          <w:sz w:val="24"/>
          <w:szCs w:val="24"/>
        </w:rPr>
        <w:t>consequence has happened</w:t>
      </w:r>
      <w:r w:rsidRPr="00A35829">
        <w:rPr>
          <w:sz w:val="24"/>
          <w:szCs w:val="24"/>
        </w:rPr>
        <w:t xml:space="preserve">. </w:t>
      </w:r>
      <w:r w:rsidR="00BD16AA">
        <w:rPr>
          <w:sz w:val="24"/>
          <w:szCs w:val="24"/>
        </w:rPr>
        <w:t>T</w:t>
      </w:r>
      <w:r w:rsidRPr="00A35829">
        <w:rPr>
          <w:sz w:val="24"/>
          <w:szCs w:val="24"/>
        </w:rPr>
        <w:t>his year</w:t>
      </w:r>
      <w:r w:rsidR="00BD16AA">
        <w:rPr>
          <w:sz w:val="24"/>
          <w:szCs w:val="24"/>
        </w:rPr>
        <w:t xml:space="preserve">, however, </w:t>
      </w:r>
      <w:r w:rsidR="008B598F" w:rsidRPr="00A35829">
        <w:rPr>
          <w:sz w:val="24"/>
          <w:szCs w:val="24"/>
        </w:rPr>
        <w:t>has been</w:t>
      </w:r>
      <w:r w:rsidRPr="00A35829">
        <w:rPr>
          <w:sz w:val="24"/>
          <w:szCs w:val="24"/>
        </w:rPr>
        <w:t xml:space="preserve"> very different.</w:t>
      </w:r>
    </w:p>
    <w:p w14:paraId="1F36D9D7" w14:textId="164FC514" w:rsidR="00141A0A" w:rsidRPr="00A35829" w:rsidRDefault="00141A0A" w:rsidP="00A35829">
      <w:pPr>
        <w:pStyle w:val="NoSpacing"/>
        <w:rPr>
          <w:sz w:val="24"/>
          <w:szCs w:val="24"/>
        </w:rPr>
      </w:pPr>
    </w:p>
    <w:p w14:paraId="28EE08EE" w14:textId="77777777" w:rsidR="00BD16AA" w:rsidRDefault="00BD16AA" w:rsidP="00A358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Although </w:t>
      </w:r>
      <w:r w:rsidR="00494CBB" w:rsidRPr="00A35829">
        <w:rPr>
          <w:sz w:val="24"/>
          <w:szCs w:val="24"/>
        </w:rPr>
        <w:t>w</w:t>
      </w:r>
      <w:r w:rsidR="00141A0A" w:rsidRPr="00A35829">
        <w:rPr>
          <w:sz w:val="24"/>
          <w:szCs w:val="24"/>
        </w:rPr>
        <w:t>e m</w:t>
      </w:r>
      <w:r w:rsidR="00D71BC4" w:rsidRPr="00A35829">
        <w:rPr>
          <w:sz w:val="24"/>
          <w:szCs w:val="24"/>
        </w:rPr>
        <w:t>ay</w:t>
      </w:r>
      <w:r w:rsidR="00141A0A" w:rsidRPr="00A35829">
        <w:rPr>
          <w:sz w:val="24"/>
          <w:szCs w:val="24"/>
        </w:rPr>
        <w:t xml:space="preserve"> have wanted to join in the </w:t>
      </w:r>
      <w:r w:rsidR="00D71BC4" w:rsidRPr="00A35829">
        <w:rPr>
          <w:sz w:val="24"/>
          <w:szCs w:val="24"/>
        </w:rPr>
        <w:t xml:space="preserve">magnificent </w:t>
      </w:r>
      <w:r w:rsidR="00141A0A" w:rsidRPr="00A35829">
        <w:rPr>
          <w:sz w:val="24"/>
          <w:szCs w:val="24"/>
        </w:rPr>
        <w:t xml:space="preserve">strains of that </w:t>
      </w:r>
      <w:r w:rsidR="00D71BC4" w:rsidRPr="00A35829">
        <w:rPr>
          <w:sz w:val="24"/>
          <w:szCs w:val="24"/>
        </w:rPr>
        <w:t xml:space="preserve">Giovanni da Palestrina </w:t>
      </w:r>
      <w:r>
        <w:rPr>
          <w:sz w:val="24"/>
          <w:szCs w:val="24"/>
        </w:rPr>
        <w:t xml:space="preserve">Easter </w:t>
      </w:r>
      <w:r w:rsidR="00141A0A" w:rsidRPr="00A35829">
        <w:rPr>
          <w:sz w:val="24"/>
          <w:szCs w:val="24"/>
        </w:rPr>
        <w:t xml:space="preserve">hymn “The Strife is O’er, the </w:t>
      </w:r>
      <w:r w:rsidR="008B598F" w:rsidRPr="00A35829">
        <w:rPr>
          <w:sz w:val="24"/>
          <w:szCs w:val="24"/>
        </w:rPr>
        <w:t>Victory</w:t>
      </w:r>
      <w:r w:rsidR="00D71BC4" w:rsidRPr="00A35829">
        <w:rPr>
          <w:sz w:val="24"/>
          <w:szCs w:val="24"/>
        </w:rPr>
        <w:t xml:space="preserve"> Won,” forced isolation and the pervasive presence of the shadow of death from COVID-19 struck a jarring</w:t>
      </w:r>
      <w:r w:rsidR="00797A6A" w:rsidRPr="00A35829">
        <w:rPr>
          <w:sz w:val="24"/>
          <w:szCs w:val="24"/>
        </w:rPr>
        <w:t xml:space="preserve"> </w:t>
      </w:r>
      <w:r w:rsidR="00D71BC4" w:rsidRPr="00A35829">
        <w:rPr>
          <w:sz w:val="24"/>
          <w:szCs w:val="24"/>
        </w:rPr>
        <w:t>note</w:t>
      </w:r>
      <w:r w:rsidR="006F0D7D" w:rsidRPr="00A35829">
        <w:rPr>
          <w:sz w:val="24"/>
          <w:szCs w:val="24"/>
        </w:rPr>
        <w:t xml:space="preserve">. </w:t>
      </w:r>
      <w:r w:rsidR="00494CBB" w:rsidRPr="00A35829">
        <w:rPr>
          <w:sz w:val="24"/>
          <w:szCs w:val="24"/>
        </w:rPr>
        <w:t>And our sense of let-down is not due to the resumption of life’s complacent rhythms, but rather the reality that w</w:t>
      </w:r>
      <w:r w:rsidR="006F0D7D" w:rsidRPr="00A35829">
        <w:rPr>
          <w:sz w:val="24"/>
          <w:szCs w:val="24"/>
        </w:rPr>
        <w:t>e have no idea when the pandemic’s assault will end or what life will be like afterward</w:t>
      </w:r>
      <w:r w:rsidR="00A51819" w:rsidRPr="00A35829">
        <w:rPr>
          <w:sz w:val="24"/>
          <w:szCs w:val="24"/>
        </w:rPr>
        <w:t xml:space="preserve">. </w:t>
      </w:r>
      <w:r w:rsidR="0079095E" w:rsidRPr="00A35829">
        <w:rPr>
          <w:sz w:val="24"/>
          <w:szCs w:val="24"/>
        </w:rPr>
        <w:t xml:space="preserve">Rather than sitting in pews as witnesses to an Easter spectacle, our unprecedented predicament has written us into the story in an uncomfortable way. </w:t>
      </w:r>
    </w:p>
    <w:p w14:paraId="051FA307" w14:textId="77777777" w:rsidR="00BD16AA" w:rsidRDefault="00BD16AA" w:rsidP="00A35829">
      <w:pPr>
        <w:pStyle w:val="NoSpacing"/>
        <w:rPr>
          <w:sz w:val="24"/>
          <w:szCs w:val="24"/>
        </w:rPr>
      </w:pPr>
    </w:p>
    <w:p w14:paraId="0391B298" w14:textId="57EEFE0B" w:rsidR="005926E9" w:rsidRPr="00A35829" w:rsidRDefault="005926E9" w:rsidP="00A35829">
      <w:pPr>
        <w:pStyle w:val="NoSpacing"/>
        <w:rPr>
          <w:sz w:val="24"/>
          <w:szCs w:val="24"/>
        </w:rPr>
      </w:pPr>
      <w:r w:rsidRPr="00A35829">
        <w:rPr>
          <w:sz w:val="24"/>
          <w:szCs w:val="24"/>
        </w:rPr>
        <w:t xml:space="preserve">As we respond to the COVID-19 pandemic, we ask ourselves: </w:t>
      </w:r>
      <w:r w:rsidR="00BD16AA">
        <w:rPr>
          <w:sz w:val="24"/>
          <w:szCs w:val="24"/>
        </w:rPr>
        <w:t>was</w:t>
      </w:r>
      <w:r w:rsidRPr="00A35829">
        <w:rPr>
          <w:sz w:val="24"/>
          <w:szCs w:val="24"/>
        </w:rPr>
        <w:t xml:space="preserve"> all this destructive disruption really necessary? What will our new “normal” look like? How do we cope with all this in the meantime? </w:t>
      </w:r>
      <w:r w:rsidR="0079095E" w:rsidRPr="00A35829">
        <w:rPr>
          <w:sz w:val="24"/>
          <w:szCs w:val="24"/>
        </w:rPr>
        <w:t xml:space="preserve">This is where that first Easter </w:t>
      </w:r>
      <w:r w:rsidRPr="00A35829">
        <w:rPr>
          <w:sz w:val="24"/>
          <w:szCs w:val="24"/>
        </w:rPr>
        <w:t>offers us a roadmap for what we are experiencing.</w:t>
      </w:r>
      <w:r w:rsidR="00854363" w:rsidRPr="00A35829">
        <w:rPr>
          <w:sz w:val="24"/>
          <w:szCs w:val="24"/>
        </w:rPr>
        <w:t xml:space="preserve"> </w:t>
      </w:r>
      <w:r w:rsidR="00854363" w:rsidRPr="00A35829">
        <w:rPr>
          <w:sz w:val="24"/>
          <w:szCs w:val="24"/>
          <w:vertAlign w:val="superscript"/>
        </w:rPr>
        <w:footnoteReference w:id="1"/>
      </w:r>
    </w:p>
    <w:p w14:paraId="67D00881" w14:textId="77777777" w:rsidR="005926E9" w:rsidRPr="00A35829" w:rsidRDefault="005926E9" w:rsidP="00A35829">
      <w:pPr>
        <w:pStyle w:val="NoSpacing"/>
        <w:rPr>
          <w:sz w:val="24"/>
          <w:szCs w:val="24"/>
        </w:rPr>
      </w:pPr>
    </w:p>
    <w:p w14:paraId="17C3D908" w14:textId="081831F6" w:rsidR="008B598F" w:rsidRPr="00A35829" w:rsidRDefault="00A51819" w:rsidP="00A35829">
      <w:pPr>
        <w:pStyle w:val="NoSpacing"/>
        <w:rPr>
          <w:sz w:val="24"/>
          <w:szCs w:val="24"/>
        </w:rPr>
      </w:pPr>
      <w:r w:rsidRPr="00A35829">
        <w:rPr>
          <w:sz w:val="24"/>
          <w:szCs w:val="24"/>
        </w:rPr>
        <w:t>Consider the plight of th</w:t>
      </w:r>
      <w:r w:rsidR="00CF0E47" w:rsidRPr="00A35829">
        <w:rPr>
          <w:sz w:val="24"/>
          <w:szCs w:val="24"/>
        </w:rPr>
        <w:t>e first</w:t>
      </w:r>
      <w:r w:rsidRPr="00A35829">
        <w:rPr>
          <w:sz w:val="24"/>
          <w:szCs w:val="24"/>
        </w:rPr>
        <w:t xml:space="preserve"> disciples as they </w:t>
      </w:r>
      <w:r w:rsidR="00494CBB" w:rsidRPr="00A35829">
        <w:rPr>
          <w:sz w:val="24"/>
          <w:szCs w:val="24"/>
        </w:rPr>
        <w:t xml:space="preserve">fearfully </w:t>
      </w:r>
      <w:r w:rsidRPr="00A35829">
        <w:rPr>
          <w:sz w:val="24"/>
          <w:szCs w:val="24"/>
        </w:rPr>
        <w:t>huddle</w:t>
      </w:r>
      <w:r w:rsidR="00295ABC" w:rsidRPr="00A35829">
        <w:rPr>
          <w:sz w:val="24"/>
          <w:szCs w:val="24"/>
        </w:rPr>
        <w:t>d</w:t>
      </w:r>
      <w:r w:rsidRPr="00A35829">
        <w:rPr>
          <w:sz w:val="24"/>
          <w:szCs w:val="24"/>
        </w:rPr>
        <w:t xml:space="preserve"> </w:t>
      </w:r>
      <w:r w:rsidR="00295ABC" w:rsidRPr="00A35829">
        <w:rPr>
          <w:sz w:val="24"/>
          <w:szCs w:val="24"/>
        </w:rPr>
        <w:t xml:space="preserve">behind locked doors </w:t>
      </w:r>
      <w:r w:rsidRPr="00A35829">
        <w:rPr>
          <w:sz w:val="24"/>
          <w:szCs w:val="24"/>
        </w:rPr>
        <w:t>in that upper room after Jesus’ crucifixion.</w:t>
      </w:r>
      <w:r w:rsidR="00C9533B" w:rsidRPr="00A35829">
        <w:rPr>
          <w:sz w:val="24"/>
          <w:szCs w:val="24"/>
        </w:rPr>
        <w:t xml:space="preserve"> </w:t>
      </w:r>
      <w:r w:rsidR="00C9533B" w:rsidRPr="00A35829">
        <w:rPr>
          <w:sz w:val="24"/>
          <w:szCs w:val="24"/>
          <w:vertAlign w:val="superscript"/>
        </w:rPr>
        <w:footnoteReference w:id="2"/>
      </w:r>
      <w:r w:rsidRPr="00A35829">
        <w:rPr>
          <w:sz w:val="24"/>
          <w:szCs w:val="24"/>
        </w:rPr>
        <w:t xml:space="preserve"> </w:t>
      </w:r>
      <w:r w:rsidR="00295ABC" w:rsidRPr="00A35829">
        <w:rPr>
          <w:sz w:val="24"/>
          <w:szCs w:val="24"/>
        </w:rPr>
        <w:t>In their s</w:t>
      </w:r>
      <w:r w:rsidR="008B598F" w:rsidRPr="00A35829">
        <w:rPr>
          <w:sz w:val="24"/>
          <w:szCs w:val="24"/>
        </w:rPr>
        <w:t>elf-imposed quarantine</w:t>
      </w:r>
      <w:r w:rsidR="00295ABC" w:rsidRPr="00A35829">
        <w:rPr>
          <w:sz w:val="24"/>
          <w:szCs w:val="24"/>
        </w:rPr>
        <w:t>, t</w:t>
      </w:r>
      <w:r w:rsidR="00C9533B" w:rsidRPr="00A35829">
        <w:rPr>
          <w:sz w:val="24"/>
          <w:szCs w:val="24"/>
        </w:rPr>
        <w:t>he fantasy of who they wanted to be</w:t>
      </w:r>
      <w:r w:rsidR="00B24784" w:rsidRPr="00A35829">
        <w:rPr>
          <w:sz w:val="24"/>
          <w:szCs w:val="24"/>
        </w:rPr>
        <w:t xml:space="preserve"> collided with</w:t>
      </w:r>
      <w:r w:rsidR="00C9533B" w:rsidRPr="00A35829">
        <w:rPr>
          <w:sz w:val="24"/>
          <w:szCs w:val="24"/>
        </w:rPr>
        <w:t xml:space="preserve"> the backstage reality of who they really </w:t>
      </w:r>
      <w:r w:rsidR="00295ABC" w:rsidRPr="00A35829">
        <w:rPr>
          <w:sz w:val="24"/>
          <w:szCs w:val="24"/>
        </w:rPr>
        <w:t>we</w:t>
      </w:r>
      <w:r w:rsidR="00C9533B" w:rsidRPr="00A35829">
        <w:rPr>
          <w:sz w:val="24"/>
          <w:szCs w:val="24"/>
        </w:rPr>
        <w:t>re</w:t>
      </w:r>
      <w:r w:rsidR="008B598F" w:rsidRPr="00A35829">
        <w:rPr>
          <w:sz w:val="24"/>
          <w:szCs w:val="24"/>
        </w:rPr>
        <w:t>.</w:t>
      </w:r>
      <w:r w:rsidR="00C9533B" w:rsidRPr="00A35829">
        <w:rPr>
          <w:sz w:val="24"/>
          <w:szCs w:val="24"/>
        </w:rPr>
        <w:t xml:space="preserve"> </w:t>
      </w:r>
      <w:r w:rsidR="008B598F" w:rsidRPr="00A35829">
        <w:rPr>
          <w:sz w:val="24"/>
          <w:szCs w:val="24"/>
        </w:rPr>
        <w:t xml:space="preserve">They were terrified that they would share Jesus’ fate and had no idea </w:t>
      </w:r>
      <w:r w:rsidR="00C9533B" w:rsidRPr="00A35829">
        <w:rPr>
          <w:sz w:val="24"/>
          <w:szCs w:val="24"/>
        </w:rPr>
        <w:t>when it m</w:t>
      </w:r>
      <w:r w:rsidR="008B598F" w:rsidRPr="00A35829">
        <w:rPr>
          <w:sz w:val="24"/>
          <w:szCs w:val="24"/>
        </w:rPr>
        <w:t>ight</w:t>
      </w:r>
      <w:r w:rsidR="00C9533B" w:rsidRPr="00A35829">
        <w:rPr>
          <w:sz w:val="24"/>
          <w:szCs w:val="24"/>
        </w:rPr>
        <w:t xml:space="preserve"> be safe for them to venture forth again</w:t>
      </w:r>
      <w:r w:rsidR="008B598F" w:rsidRPr="00A35829">
        <w:rPr>
          <w:sz w:val="24"/>
          <w:szCs w:val="24"/>
        </w:rPr>
        <w:t xml:space="preserve">. </w:t>
      </w:r>
      <w:r w:rsidR="0079095E" w:rsidRPr="00A35829">
        <w:rPr>
          <w:sz w:val="24"/>
          <w:szCs w:val="24"/>
        </w:rPr>
        <w:t xml:space="preserve">The only thing they knew </w:t>
      </w:r>
      <w:r w:rsidR="008B598F" w:rsidRPr="00A35829">
        <w:rPr>
          <w:sz w:val="24"/>
          <w:szCs w:val="24"/>
        </w:rPr>
        <w:t xml:space="preserve">beyond a doubt, was </w:t>
      </w:r>
      <w:r w:rsidR="00C9533B" w:rsidRPr="00A35829">
        <w:rPr>
          <w:sz w:val="24"/>
          <w:szCs w:val="24"/>
        </w:rPr>
        <w:t xml:space="preserve">that </w:t>
      </w:r>
      <w:r w:rsidR="00B24784" w:rsidRPr="00A35829">
        <w:rPr>
          <w:sz w:val="24"/>
          <w:szCs w:val="24"/>
        </w:rPr>
        <w:t xml:space="preserve">it would be to a world that looked nothing like </w:t>
      </w:r>
      <w:r w:rsidR="00C9533B" w:rsidRPr="00A35829">
        <w:rPr>
          <w:sz w:val="24"/>
          <w:szCs w:val="24"/>
        </w:rPr>
        <w:t>it did before. In the meantime, they struggle</w:t>
      </w:r>
      <w:r w:rsidR="00B24784" w:rsidRPr="00A35829">
        <w:rPr>
          <w:sz w:val="24"/>
          <w:szCs w:val="24"/>
        </w:rPr>
        <w:t>d</w:t>
      </w:r>
      <w:r w:rsidR="00C9533B" w:rsidRPr="00A35829">
        <w:rPr>
          <w:sz w:val="24"/>
          <w:szCs w:val="24"/>
        </w:rPr>
        <w:t xml:space="preserve"> to keep themselves going.</w:t>
      </w:r>
      <w:r w:rsidR="00295ABC" w:rsidRPr="00A35829">
        <w:rPr>
          <w:sz w:val="24"/>
          <w:szCs w:val="24"/>
        </w:rPr>
        <w:t xml:space="preserve"> </w:t>
      </w:r>
      <w:r w:rsidR="00BB60A4" w:rsidRPr="00A35829">
        <w:rPr>
          <w:sz w:val="24"/>
          <w:szCs w:val="24"/>
        </w:rPr>
        <w:t>Sound familiar?</w:t>
      </w:r>
    </w:p>
    <w:p w14:paraId="2ABB9CEF" w14:textId="77777777" w:rsidR="008B598F" w:rsidRPr="00A35829" w:rsidRDefault="008B598F" w:rsidP="00A35829">
      <w:pPr>
        <w:pStyle w:val="NoSpacing"/>
        <w:rPr>
          <w:sz w:val="24"/>
          <w:szCs w:val="24"/>
        </w:rPr>
      </w:pPr>
    </w:p>
    <w:p w14:paraId="1F8FCEEB" w14:textId="02583535" w:rsidR="007334AB" w:rsidRPr="00A35829" w:rsidRDefault="00295ABC" w:rsidP="00A35829">
      <w:pPr>
        <w:pStyle w:val="NoSpacing"/>
        <w:rPr>
          <w:sz w:val="24"/>
          <w:szCs w:val="24"/>
        </w:rPr>
      </w:pPr>
      <w:r w:rsidRPr="00A35829">
        <w:rPr>
          <w:sz w:val="24"/>
          <w:szCs w:val="24"/>
        </w:rPr>
        <w:t xml:space="preserve">It is into this scene of fear and uncertainty that the Risen Jesus </w:t>
      </w:r>
      <w:r w:rsidR="00B24784" w:rsidRPr="00A35829">
        <w:rPr>
          <w:sz w:val="24"/>
          <w:szCs w:val="24"/>
        </w:rPr>
        <w:t>strode</w:t>
      </w:r>
      <w:r w:rsidR="00C67156" w:rsidRPr="00A35829">
        <w:rPr>
          <w:sz w:val="24"/>
          <w:szCs w:val="24"/>
        </w:rPr>
        <w:t xml:space="preserve">, incongruously saying: </w:t>
      </w:r>
      <w:r w:rsidR="00C67156" w:rsidRPr="00BD16AA">
        <w:rPr>
          <w:i/>
          <w:iCs/>
          <w:sz w:val="24"/>
          <w:szCs w:val="24"/>
        </w:rPr>
        <w:t>“Peace be with you.”</w:t>
      </w:r>
      <w:r w:rsidR="00C67156" w:rsidRPr="00A35829">
        <w:rPr>
          <w:sz w:val="24"/>
          <w:szCs w:val="24"/>
        </w:rPr>
        <w:t xml:space="preserve"> </w:t>
      </w:r>
      <w:r w:rsidR="00C67156" w:rsidRPr="00A35829">
        <w:rPr>
          <w:sz w:val="24"/>
          <w:szCs w:val="24"/>
          <w:vertAlign w:val="superscript"/>
        </w:rPr>
        <w:footnoteReference w:id="3"/>
      </w:r>
      <w:r w:rsidR="00C67156" w:rsidRPr="00A35829">
        <w:rPr>
          <w:sz w:val="24"/>
          <w:szCs w:val="24"/>
          <w:vertAlign w:val="superscript"/>
        </w:rPr>
        <w:t xml:space="preserve"> </w:t>
      </w:r>
      <w:r w:rsidR="0079095E" w:rsidRPr="00A35829">
        <w:rPr>
          <w:sz w:val="24"/>
          <w:szCs w:val="24"/>
        </w:rPr>
        <w:t xml:space="preserve">And </w:t>
      </w:r>
      <w:r w:rsidR="000762D5" w:rsidRPr="00A35829">
        <w:rPr>
          <w:sz w:val="24"/>
          <w:szCs w:val="24"/>
        </w:rPr>
        <w:t xml:space="preserve">yea, </w:t>
      </w:r>
      <w:r w:rsidR="00095550" w:rsidRPr="00A35829">
        <w:rPr>
          <w:sz w:val="24"/>
          <w:szCs w:val="24"/>
        </w:rPr>
        <w:t xml:space="preserve">verily, </w:t>
      </w:r>
      <w:r w:rsidR="0079095E" w:rsidRPr="00A35829">
        <w:rPr>
          <w:sz w:val="24"/>
          <w:szCs w:val="24"/>
        </w:rPr>
        <w:t xml:space="preserve">the disciples rose up and </w:t>
      </w:r>
      <w:r w:rsidR="000762D5" w:rsidRPr="00A35829">
        <w:rPr>
          <w:sz w:val="24"/>
          <w:szCs w:val="24"/>
        </w:rPr>
        <w:t>went</w:t>
      </w:r>
      <w:r w:rsidR="0079095E" w:rsidRPr="00A35829">
        <w:rPr>
          <w:sz w:val="24"/>
          <w:szCs w:val="24"/>
        </w:rPr>
        <w:t xml:space="preserve"> forth to change the world</w:t>
      </w:r>
      <w:proofErr w:type="gramStart"/>
      <w:r w:rsidR="0079095E" w:rsidRPr="00A35829">
        <w:rPr>
          <w:sz w:val="24"/>
          <w:szCs w:val="24"/>
        </w:rPr>
        <w:t>…..</w:t>
      </w:r>
      <w:proofErr w:type="gramEnd"/>
      <w:r w:rsidR="00F15AEC" w:rsidRPr="00A35829">
        <w:rPr>
          <w:sz w:val="24"/>
          <w:szCs w:val="24"/>
        </w:rPr>
        <w:t>uh</w:t>
      </w:r>
      <w:r w:rsidR="0079095E" w:rsidRPr="00A35829">
        <w:rPr>
          <w:sz w:val="24"/>
          <w:szCs w:val="24"/>
        </w:rPr>
        <w:t>, nope; not exactly. In fact, even</w:t>
      </w:r>
      <w:r w:rsidR="008B598F" w:rsidRPr="00A35829">
        <w:rPr>
          <w:sz w:val="24"/>
          <w:szCs w:val="24"/>
        </w:rPr>
        <w:t xml:space="preserve"> a week later, things </w:t>
      </w:r>
      <w:r w:rsidR="00E50583" w:rsidRPr="00A35829">
        <w:rPr>
          <w:sz w:val="24"/>
          <w:szCs w:val="24"/>
        </w:rPr>
        <w:t>were not much changed</w:t>
      </w:r>
      <w:r w:rsidR="00E06553" w:rsidRPr="00A35829">
        <w:rPr>
          <w:sz w:val="24"/>
          <w:szCs w:val="24"/>
        </w:rPr>
        <w:t xml:space="preserve">. </w:t>
      </w:r>
      <w:r w:rsidR="00095550" w:rsidRPr="00A35829">
        <w:rPr>
          <w:sz w:val="24"/>
          <w:szCs w:val="24"/>
        </w:rPr>
        <w:t>It is at this point that</w:t>
      </w:r>
      <w:r w:rsidR="00BD16AA">
        <w:rPr>
          <w:sz w:val="24"/>
          <w:szCs w:val="24"/>
        </w:rPr>
        <w:t xml:space="preserve"> </w:t>
      </w:r>
      <w:r w:rsidR="00BD16AA" w:rsidRPr="00A35829">
        <w:rPr>
          <w:sz w:val="24"/>
          <w:szCs w:val="24"/>
        </w:rPr>
        <w:t>we can profit from the story of Thomas the Twin</w:t>
      </w:r>
      <w:r w:rsidR="00BD16AA" w:rsidRPr="00A35829">
        <w:rPr>
          <w:sz w:val="24"/>
          <w:szCs w:val="24"/>
        </w:rPr>
        <w:t xml:space="preserve"> </w:t>
      </w:r>
      <w:r w:rsidR="00095550" w:rsidRPr="00A35829">
        <w:rPr>
          <w:sz w:val="24"/>
          <w:szCs w:val="24"/>
        </w:rPr>
        <w:t>a</w:t>
      </w:r>
      <w:r w:rsidR="00E06553" w:rsidRPr="00A35829">
        <w:rPr>
          <w:sz w:val="24"/>
          <w:szCs w:val="24"/>
        </w:rPr>
        <w:t xml:space="preserve">s we try to square the victory of God with </w:t>
      </w:r>
      <w:r w:rsidR="00CF0E47" w:rsidRPr="00A35829">
        <w:rPr>
          <w:sz w:val="24"/>
          <w:szCs w:val="24"/>
        </w:rPr>
        <w:t>the</w:t>
      </w:r>
      <w:r w:rsidR="00F15AEC" w:rsidRPr="00A35829">
        <w:rPr>
          <w:sz w:val="24"/>
          <w:szCs w:val="24"/>
        </w:rPr>
        <w:t xml:space="preserve"> disciples’</w:t>
      </w:r>
      <w:r w:rsidR="00CF0E47" w:rsidRPr="00A35829">
        <w:rPr>
          <w:sz w:val="24"/>
          <w:szCs w:val="24"/>
        </w:rPr>
        <w:t xml:space="preserve"> inertia, </w:t>
      </w:r>
      <w:r w:rsidR="00E06553" w:rsidRPr="00A35829">
        <w:rPr>
          <w:sz w:val="24"/>
          <w:szCs w:val="24"/>
        </w:rPr>
        <w:t>fear</w:t>
      </w:r>
      <w:r w:rsidR="00CF0E47" w:rsidRPr="00A35829">
        <w:rPr>
          <w:sz w:val="24"/>
          <w:szCs w:val="24"/>
        </w:rPr>
        <w:t>,</w:t>
      </w:r>
      <w:r w:rsidR="00E06553" w:rsidRPr="00A35829">
        <w:rPr>
          <w:sz w:val="24"/>
          <w:szCs w:val="24"/>
        </w:rPr>
        <w:t xml:space="preserve"> </w:t>
      </w:r>
      <w:r w:rsidR="008D3E4A" w:rsidRPr="00A35829">
        <w:rPr>
          <w:sz w:val="24"/>
          <w:szCs w:val="24"/>
        </w:rPr>
        <w:t xml:space="preserve">and </w:t>
      </w:r>
      <w:r w:rsidR="00E06553" w:rsidRPr="00A35829">
        <w:rPr>
          <w:sz w:val="24"/>
          <w:szCs w:val="24"/>
        </w:rPr>
        <w:t>uncertainty</w:t>
      </w:r>
      <w:r w:rsidR="00BD16AA">
        <w:rPr>
          <w:sz w:val="24"/>
          <w:szCs w:val="24"/>
        </w:rPr>
        <w:t>.</w:t>
      </w:r>
      <w:r w:rsidR="00E06553" w:rsidRPr="00A35829">
        <w:rPr>
          <w:sz w:val="24"/>
          <w:szCs w:val="24"/>
          <w:vertAlign w:val="superscript"/>
        </w:rPr>
        <w:footnoteReference w:id="4"/>
      </w:r>
      <w:r w:rsidR="00095550" w:rsidRPr="00A35829">
        <w:rPr>
          <w:sz w:val="24"/>
          <w:szCs w:val="24"/>
        </w:rPr>
        <w:t xml:space="preserve"> Y</w:t>
      </w:r>
      <w:r w:rsidR="00E06553" w:rsidRPr="00A35829">
        <w:rPr>
          <w:sz w:val="24"/>
          <w:szCs w:val="24"/>
        </w:rPr>
        <w:t xml:space="preserve">ou </w:t>
      </w:r>
      <w:r w:rsidR="00C67156" w:rsidRPr="00A35829">
        <w:rPr>
          <w:sz w:val="24"/>
          <w:szCs w:val="24"/>
        </w:rPr>
        <w:t xml:space="preserve">may </w:t>
      </w:r>
      <w:r w:rsidR="00CF0E47" w:rsidRPr="00A35829">
        <w:rPr>
          <w:sz w:val="24"/>
          <w:szCs w:val="24"/>
        </w:rPr>
        <w:t xml:space="preserve">know </w:t>
      </w:r>
      <w:r w:rsidR="00095550" w:rsidRPr="00A35829">
        <w:rPr>
          <w:sz w:val="24"/>
          <w:szCs w:val="24"/>
        </w:rPr>
        <w:t xml:space="preserve">him </w:t>
      </w:r>
      <w:r w:rsidR="00E06553" w:rsidRPr="00A35829">
        <w:rPr>
          <w:sz w:val="24"/>
          <w:szCs w:val="24"/>
        </w:rPr>
        <w:t xml:space="preserve">better </w:t>
      </w:r>
      <w:r w:rsidR="00C67156" w:rsidRPr="00A35829">
        <w:rPr>
          <w:sz w:val="24"/>
          <w:szCs w:val="24"/>
        </w:rPr>
        <w:t xml:space="preserve">by the </w:t>
      </w:r>
      <w:r w:rsidR="00E06553" w:rsidRPr="00A35829">
        <w:rPr>
          <w:sz w:val="24"/>
          <w:szCs w:val="24"/>
        </w:rPr>
        <w:t xml:space="preserve">popular </w:t>
      </w:r>
      <w:r w:rsidR="00C67156" w:rsidRPr="00A35829">
        <w:rPr>
          <w:sz w:val="24"/>
          <w:szCs w:val="24"/>
        </w:rPr>
        <w:t>pejorative “Doubting Thoma</w:t>
      </w:r>
      <w:r w:rsidR="00E06553" w:rsidRPr="00A35829">
        <w:rPr>
          <w:sz w:val="24"/>
          <w:szCs w:val="24"/>
        </w:rPr>
        <w:t>s.”</w:t>
      </w:r>
    </w:p>
    <w:p w14:paraId="41B403F0" w14:textId="77777777" w:rsidR="007334AB" w:rsidRPr="00A35829" w:rsidRDefault="007334AB" w:rsidP="00A35829">
      <w:pPr>
        <w:pStyle w:val="NoSpacing"/>
        <w:rPr>
          <w:sz w:val="24"/>
          <w:szCs w:val="24"/>
        </w:rPr>
      </w:pPr>
    </w:p>
    <w:p w14:paraId="7904C381" w14:textId="42C12A06" w:rsidR="00E06553" w:rsidRPr="00A35829" w:rsidRDefault="007334AB" w:rsidP="00A35829">
      <w:pPr>
        <w:pStyle w:val="NoSpacing"/>
        <w:rPr>
          <w:sz w:val="24"/>
          <w:szCs w:val="24"/>
        </w:rPr>
      </w:pPr>
      <w:r w:rsidRPr="00A35829">
        <w:rPr>
          <w:sz w:val="24"/>
          <w:szCs w:val="24"/>
        </w:rPr>
        <w:t xml:space="preserve">In my opinion, </w:t>
      </w:r>
      <w:r w:rsidR="00C67156" w:rsidRPr="00A35829">
        <w:rPr>
          <w:sz w:val="24"/>
          <w:szCs w:val="24"/>
        </w:rPr>
        <w:t xml:space="preserve">Thomas gets a bum rap </w:t>
      </w:r>
      <w:r w:rsidR="008D3E4A" w:rsidRPr="00A35829">
        <w:rPr>
          <w:sz w:val="24"/>
          <w:szCs w:val="24"/>
        </w:rPr>
        <w:t xml:space="preserve">in </w:t>
      </w:r>
      <w:r w:rsidR="00C67156" w:rsidRPr="00A35829">
        <w:rPr>
          <w:sz w:val="24"/>
          <w:szCs w:val="24"/>
        </w:rPr>
        <w:t xml:space="preserve">being presented as a committed skeptic and incessant demander of proof; </w:t>
      </w:r>
      <w:r w:rsidRPr="00A35829">
        <w:rPr>
          <w:sz w:val="24"/>
          <w:szCs w:val="24"/>
        </w:rPr>
        <w:t xml:space="preserve">as though he is </w:t>
      </w:r>
      <w:r w:rsidR="00C67156" w:rsidRPr="00A35829">
        <w:rPr>
          <w:sz w:val="24"/>
          <w:szCs w:val="24"/>
        </w:rPr>
        <w:t xml:space="preserve">somehow deficient in faith and lacking subtly in character. </w:t>
      </w:r>
      <w:r w:rsidR="008D3E4A" w:rsidRPr="00A35829">
        <w:rPr>
          <w:sz w:val="24"/>
          <w:szCs w:val="24"/>
        </w:rPr>
        <w:t>N</w:t>
      </w:r>
      <w:r w:rsidR="00C67156" w:rsidRPr="00A35829">
        <w:rPr>
          <w:sz w:val="24"/>
          <w:szCs w:val="24"/>
        </w:rPr>
        <w:t>owhere does scripture say that Thomas doubted, nor does it say that we shouldn’t.</w:t>
      </w:r>
      <w:r w:rsidRPr="00A35829">
        <w:rPr>
          <w:sz w:val="24"/>
          <w:szCs w:val="24"/>
        </w:rPr>
        <w:t xml:space="preserve"> </w:t>
      </w:r>
      <w:r w:rsidR="00E06553" w:rsidRPr="00A35829">
        <w:rPr>
          <w:sz w:val="24"/>
          <w:szCs w:val="24"/>
        </w:rPr>
        <w:t xml:space="preserve">Doubt is </w:t>
      </w:r>
      <w:r w:rsidR="008D3E4A" w:rsidRPr="00A35829">
        <w:rPr>
          <w:sz w:val="24"/>
          <w:szCs w:val="24"/>
        </w:rPr>
        <w:t xml:space="preserve">the </w:t>
      </w:r>
      <w:r w:rsidR="00E06553" w:rsidRPr="00A35829">
        <w:rPr>
          <w:sz w:val="24"/>
          <w:szCs w:val="24"/>
        </w:rPr>
        <w:t>inevitable companion of a growing and maturing faith, without which one has a naïve apprehension of reality.</w:t>
      </w:r>
    </w:p>
    <w:p w14:paraId="46CD292F" w14:textId="77777777" w:rsidR="00E06553" w:rsidRPr="00A35829" w:rsidRDefault="00E06553" w:rsidP="00A35829">
      <w:pPr>
        <w:pStyle w:val="NoSpacing"/>
        <w:rPr>
          <w:sz w:val="24"/>
          <w:szCs w:val="24"/>
        </w:rPr>
      </w:pPr>
    </w:p>
    <w:p w14:paraId="16B0744C" w14:textId="46CD2339" w:rsidR="00B02221" w:rsidRPr="00A35829" w:rsidRDefault="00B57091" w:rsidP="00A35829">
      <w:pPr>
        <w:pStyle w:val="NoSpacing"/>
        <w:rPr>
          <w:sz w:val="24"/>
          <w:szCs w:val="24"/>
        </w:rPr>
      </w:pPr>
      <w:r w:rsidRPr="00A35829">
        <w:rPr>
          <w:sz w:val="24"/>
          <w:szCs w:val="24"/>
        </w:rPr>
        <w:t xml:space="preserve">Contradicting the popular image, we should note that </w:t>
      </w:r>
      <w:r w:rsidR="00C67156" w:rsidRPr="00A35829">
        <w:rPr>
          <w:sz w:val="24"/>
          <w:szCs w:val="24"/>
        </w:rPr>
        <w:t>Thomas is the only disciple in any gospel who affirms the inevitability of Jesus’ death in his decision to go to the dying Lazarus in Bethany</w:t>
      </w:r>
      <w:r w:rsidRPr="00A35829">
        <w:rPr>
          <w:sz w:val="24"/>
          <w:szCs w:val="24"/>
        </w:rPr>
        <w:t xml:space="preserve">. </w:t>
      </w:r>
      <w:r w:rsidRPr="00A35829">
        <w:rPr>
          <w:sz w:val="24"/>
          <w:szCs w:val="24"/>
          <w:vertAlign w:val="superscript"/>
        </w:rPr>
        <w:footnoteReference w:id="5"/>
      </w:r>
      <w:r w:rsidRPr="00A35829">
        <w:rPr>
          <w:sz w:val="24"/>
          <w:szCs w:val="24"/>
          <w:vertAlign w:val="superscript"/>
        </w:rPr>
        <w:t xml:space="preserve"> </w:t>
      </w:r>
      <w:r w:rsidR="00C67156" w:rsidRPr="00A35829">
        <w:rPr>
          <w:sz w:val="24"/>
          <w:szCs w:val="24"/>
        </w:rPr>
        <w:t xml:space="preserve">Likewise, it is Thomas who displays trust and </w:t>
      </w:r>
      <w:r w:rsidR="00B02221" w:rsidRPr="00A35829">
        <w:rPr>
          <w:sz w:val="24"/>
          <w:szCs w:val="24"/>
        </w:rPr>
        <w:t>courage</w:t>
      </w:r>
      <w:r w:rsidR="00C67156" w:rsidRPr="00A35829">
        <w:rPr>
          <w:sz w:val="24"/>
          <w:szCs w:val="24"/>
        </w:rPr>
        <w:t xml:space="preserve"> as the one who would follow Jesus to the end</w:t>
      </w:r>
      <w:r w:rsidRPr="00A35829">
        <w:rPr>
          <w:sz w:val="24"/>
          <w:szCs w:val="24"/>
        </w:rPr>
        <w:t xml:space="preserve">. </w:t>
      </w:r>
      <w:r w:rsidRPr="00A35829">
        <w:rPr>
          <w:sz w:val="24"/>
          <w:szCs w:val="24"/>
          <w:vertAlign w:val="superscript"/>
        </w:rPr>
        <w:footnoteReference w:id="6"/>
      </w:r>
      <w:r w:rsidRPr="00A35829">
        <w:rPr>
          <w:sz w:val="24"/>
          <w:szCs w:val="24"/>
        </w:rPr>
        <w:t xml:space="preserve"> Final</w:t>
      </w:r>
      <w:r w:rsidR="00C67156" w:rsidRPr="00A35829">
        <w:rPr>
          <w:sz w:val="24"/>
          <w:szCs w:val="24"/>
        </w:rPr>
        <w:t xml:space="preserve">ly, Thomas is the only disciple </w:t>
      </w:r>
      <w:r w:rsidR="00D411B6" w:rsidRPr="00A35829">
        <w:rPr>
          <w:sz w:val="24"/>
          <w:szCs w:val="24"/>
        </w:rPr>
        <w:t xml:space="preserve">in John’s gospel </w:t>
      </w:r>
      <w:r w:rsidR="00C67156" w:rsidRPr="00A35829">
        <w:rPr>
          <w:sz w:val="24"/>
          <w:szCs w:val="24"/>
        </w:rPr>
        <w:t>to explicitly connect the resurrected Jesus with the God of the Hebrew scripture; the great “I AM.”</w:t>
      </w:r>
      <w:r w:rsidRPr="00A35829">
        <w:rPr>
          <w:sz w:val="24"/>
          <w:szCs w:val="24"/>
        </w:rPr>
        <w:t xml:space="preserve"> </w:t>
      </w:r>
      <w:r w:rsidRPr="00A35829">
        <w:rPr>
          <w:sz w:val="24"/>
          <w:szCs w:val="24"/>
          <w:vertAlign w:val="superscript"/>
        </w:rPr>
        <w:footnoteReference w:id="7"/>
      </w:r>
      <w:r w:rsidR="00B02221" w:rsidRPr="00A35829">
        <w:rPr>
          <w:sz w:val="24"/>
          <w:szCs w:val="24"/>
          <w:vertAlign w:val="superscript"/>
        </w:rPr>
        <w:t xml:space="preserve"> </w:t>
      </w:r>
    </w:p>
    <w:p w14:paraId="28750C26" w14:textId="77777777" w:rsidR="00B02221" w:rsidRPr="00A35829" w:rsidRDefault="00B02221" w:rsidP="00A35829">
      <w:pPr>
        <w:pStyle w:val="NoSpacing"/>
        <w:rPr>
          <w:sz w:val="24"/>
          <w:szCs w:val="24"/>
        </w:rPr>
      </w:pPr>
    </w:p>
    <w:p w14:paraId="62F1614A" w14:textId="05D2CC8C" w:rsidR="000762D5" w:rsidRPr="00A35829" w:rsidRDefault="00B24784" w:rsidP="00A35829">
      <w:pPr>
        <w:pStyle w:val="NoSpacing"/>
        <w:rPr>
          <w:sz w:val="24"/>
          <w:szCs w:val="24"/>
        </w:rPr>
      </w:pPr>
      <w:r w:rsidRPr="00A35829">
        <w:rPr>
          <w:sz w:val="24"/>
          <w:szCs w:val="24"/>
        </w:rPr>
        <w:t>As you may recall, Thomas was absent from th</w:t>
      </w:r>
      <w:r w:rsidR="00095550" w:rsidRPr="00A35829">
        <w:rPr>
          <w:sz w:val="24"/>
          <w:szCs w:val="24"/>
        </w:rPr>
        <w:t>at</w:t>
      </w:r>
      <w:r w:rsidRPr="00A35829">
        <w:rPr>
          <w:sz w:val="24"/>
          <w:szCs w:val="24"/>
        </w:rPr>
        <w:t xml:space="preserve"> initial encounter</w:t>
      </w:r>
      <w:r w:rsidR="007334AB" w:rsidRPr="00A35829">
        <w:rPr>
          <w:sz w:val="24"/>
          <w:szCs w:val="24"/>
        </w:rPr>
        <w:t xml:space="preserve"> </w:t>
      </w:r>
      <w:r w:rsidRPr="00A35829">
        <w:rPr>
          <w:sz w:val="24"/>
          <w:szCs w:val="24"/>
        </w:rPr>
        <w:t xml:space="preserve">of the risen Christ with his </w:t>
      </w:r>
      <w:r w:rsidR="007334AB" w:rsidRPr="00A35829">
        <w:rPr>
          <w:sz w:val="24"/>
          <w:szCs w:val="24"/>
        </w:rPr>
        <w:t xml:space="preserve">socially-distanced </w:t>
      </w:r>
      <w:r w:rsidRPr="00A35829">
        <w:rPr>
          <w:sz w:val="24"/>
          <w:szCs w:val="24"/>
        </w:rPr>
        <w:t>disciples.</w:t>
      </w:r>
      <w:r w:rsidR="007334AB" w:rsidRPr="00A35829">
        <w:rPr>
          <w:sz w:val="24"/>
          <w:szCs w:val="24"/>
        </w:rPr>
        <w:t xml:space="preserve"> W</w:t>
      </w:r>
      <w:r w:rsidR="00D411B6" w:rsidRPr="00A35829">
        <w:rPr>
          <w:sz w:val="24"/>
          <w:szCs w:val="24"/>
        </w:rPr>
        <w:t xml:space="preserve">e can </w:t>
      </w:r>
      <w:r w:rsidR="00E50583" w:rsidRPr="00A35829">
        <w:rPr>
          <w:sz w:val="24"/>
          <w:szCs w:val="24"/>
        </w:rPr>
        <w:t xml:space="preserve">therefore </w:t>
      </w:r>
      <w:r w:rsidR="00D411B6" w:rsidRPr="00A35829">
        <w:rPr>
          <w:sz w:val="24"/>
          <w:szCs w:val="24"/>
        </w:rPr>
        <w:t>hardly blame</w:t>
      </w:r>
      <w:r w:rsidR="00095550" w:rsidRPr="00A35829">
        <w:rPr>
          <w:sz w:val="24"/>
          <w:szCs w:val="24"/>
        </w:rPr>
        <w:t xml:space="preserve"> him</w:t>
      </w:r>
      <w:r w:rsidR="00D411B6" w:rsidRPr="00A35829">
        <w:rPr>
          <w:sz w:val="24"/>
          <w:szCs w:val="24"/>
        </w:rPr>
        <w:t xml:space="preserve"> for not believing the unbelievable just because someone else</w:t>
      </w:r>
      <w:r w:rsidR="007334AB" w:rsidRPr="00A35829">
        <w:rPr>
          <w:sz w:val="24"/>
          <w:szCs w:val="24"/>
        </w:rPr>
        <w:t xml:space="preserve"> – who apparently wasn’t much </w:t>
      </w:r>
      <w:r w:rsidR="00095550" w:rsidRPr="00A35829">
        <w:rPr>
          <w:sz w:val="24"/>
          <w:szCs w:val="24"/>
        </w:rPr>
        <w:t>moved</w:t>
      </w:r>
      <w:r w:rsidR="007334AB" w:rsidRPr="00A35829">
        <w:rPr>
          <w:sz w:val="24"/>
          <w:szCs w:val="24"/>
        </w:rPr>
        <w:t xml:space="preserve"> by it -</w:t>
      </w:r>
      <w:r w:rsidR="00D411B6" w:rsidRPr="00A35829">
        <w:rPr>
          <w:sz w:val="24"/>
          <w:szCs w:val="24"/>
        </w:rPr>
        <w:t xml:space="preserve"> told him. </w:t>
      </w:r>
      <w:r w:rsidR="007334AB" w:rsidRPr="00A35829">
        <w:rPr>
          <w:sz w:val="24"/>
          <w:szCs w:val="24"/>
        </w:rPr>
        <w:t xml:space="preserve">Besides, </w:t>
      </w:r>
      <w:r w:rsidR="00D411B6" w:rsidRPr="00A35829">
        <w:rPr>
          <w:sz w:val="24"/>
          <w:szCs w:val="24"/>
        </w:rPr>
        <w:t>Thomas</w:t>
      </w:r>
      <w:r w:rsidR="00B02221" w:rsidRPr="00A35829">
        <w:rPr>
          <w:sz w:val="24"/>
          <w:szCs w:val="24"/>
        </w:rPr>
        <w:t xml:space="preserve"> </w:t>
      </w:r>
      <w:r w:rsidR="0087725E" w:rsidRPr="00A35829">
        <w:rPr>
          <w:sz w:val="24"/>
          <w:szCs w:val="24"/>
        </w:rPr>
        <w:t xml:space="preserve">only </w:t>
      </w:r>
      <w:r w:rsidR="00B02221" w:rsidRPr="00A35829">
        <w:rPr>
          <w:sz w:val="24"/>
          <w:szCs w:val="24"/>
        </w:rPr>
        <w:t>want</w:t>
      </w:r>
      <w:r w:rsidRPr="00A35829">
        <w:rPr>
          <w:sz w:val="24"/>
          <w:szCs w:val="24"/>
        </w:rPr>
        <w:t>ed</w:t>
      </w:r>
      <w:r w:rsidR="00B02221" w:rsidRPr="00A35829">
        <w:rPr>
          <w:sz w:val="24"/>
          <w:szCs w:val="24"/>
        </w:rPr>
        <w:t xml:space="preserve"> </w:t>
      </w:r>
      <w:r w:rsidR="0087725E" w:rsidRPr="00A35829">
        <w:rPr>
          <w:sz w:val="24"/>
          <w:szCs w:val="24"/>
        </w:rPr>
        <w:t xml:space="preserve">to see </w:t>
      </w:r>
      <w:r w:rsidR="00B02221" w:rsidRPr="00A35829">
        <w:rPr>
          <w:sz w:val="24"/>
          <w:szCs w:val="24"/>
        </w:rPr>
        <w:t>what the other disciples ha</w:t>
      </w:r>
      <w:r w:rsidRPr="00A35829">
        <w:rPr>
          <w:sz w:val="24"/>
          <w:szCs w:val="24"/>
        </w:rPr>
        <w:t>d</w:t>
      </w:r>
      <w:r w:rsidR="00B02221" w:rsidRPr="00A35829">
        <w:rPr>
          <w:sz w:val="24"/>
          <w:szCs w:val="24"/>
        </w:rPr>
        <w:t xml:space="preserve"> already seen. </w:t>
      </w:r>
      <w:r w:rsidR="00CF0E47" w:rsidRPr="00A35829">
        <w:rPr>
          <w:sz w:val="24"/>
          <w:szCs w:val="24"/>
        </w:rPr>
        <w:t xml:space="preserve">It is therefore </w:t>
      </w:r>
      <w:r w:rsidR="00871554" w:rsidRPr="00A35829">
        <w:rPr>
          <w:sz w:val="24"/>
          <w:szCs w:val="24"/>
        </w:rPr>
        <w:t>especially noteworthy,</w:t>
      </w:r>
      <w:r w:rsidR="00CF0E47" w:rsidRPr="00A35829">
        <w:rPr>
          <w:sz w:val="24"/>
          <w:szCs w:val="24"/>
        </w:rPr>
        <w:t xml:space="preserve"> that w</w:t>
      </w:r>
      <w:r w:rsidR="00BD4550" w:rsidRPr="00A35829">
        <w:rPr>
          <w:sz w:val="24"/>
          <w:szCs w:val="24"/>
        </w:rPr>
        <w:t xml:space="preserve">hen Christ </w:t>
      </w:r>
      <w:r w:rsidR="00CF0E47" w:rsidRPr="00A35829">
        <w:rPr>
          <w:sz w:val="24"/>
          <w:szCs w:val="24"/>
        </w:rPr>
        <w:t xml:space="preserve">reappeared and </w:t>
      </w:r>
      <w:r w:rsidR="00BD4550" w:rsidRPr="00A35829">
        <w:rPr>
          <w:sz w:val="24"/>
          <w:szCs w:val="24"/>
        </w:rPr>
        <w:t xml:space="preserve">offered to let Thomas touch his wounds, Thomas </w:t>
      </w:r>
      <w:r w:rsidR="00CF0E47" w:rsidRPr="00A35829">
        <w:rPr>
          <w:sz w:val="24"/>
          <w:szCs w:val="24"/>
        </w:rPr>
        <w:t xml:space="preserve">declined and </w:t>
      </w:r>
      <w:r w:rsidR="00BD4550" w:rsidRPr="00A35829">
        <w:rPr>
          <w:sz w:val="24"/>
          <w:szCs w:val="24"/>
        </w:rPr>
        <w:t>instead proclaimed Jesu</w:t>
      </w:r>
      <w:r w:rsidR="00CF0E47" w:rsidRPr="00A35829">
        <w:rPr>
          <w:sz w:val="24"/>
          <w:szCs w:val="24"/>
        </w:rPr>
        <w:t xml:space="preserve">s as </w:t>
      </w:r>
      <w:r w:rsidR="00BD4550" w:rsidRPr="00A35829">
        <w:rPr>
          <w:sz w:val="24"/>
          <w:szCs w:val="24"/>
        </w:rPr>
        <w:t>his “Lord and G</w:t>
      </w:r>
      <w:r w:rsidR="00871554" w:rsidRPr="00A35829">
        <w:rPr>
          <w:sz w:val="24"/>
          <w:szCs w:val="24"/>
        </w:rPr>
        <w:t>od</w:t>
      </w:r>
      <w:r w:rsidR="00BD16AA">
        <w:rPr>
          <w:sz w:val="24"/>
          <w:szCs w:val="24"/>
        </w:rPr>
        <w:t>.</w:t>
      </w:r>
      <w:r w:rsidR="00BD4550" w:rsidRPr="00A35829">
        <w:rPr>
          <w:sz w:val="24"/>
          <w:szCs w:val="24"/>
        </w:rPr>
        <w:t>”</w:t>
      </w:r>
      <w:r w:rsidR="00871554" w:rsidRPr="00A35829">
        <w:rPr>
          <w:sz w:val="24"/>
          <w:szCs w:val="24"/>
        </w:rPr>
        <w:t xml:space="preserve"> </w:t>
      </w:r>
    </w:p>
    <w:p w14:paraId="43B3E2D8" w14:textId="77777777" w:rsidR="000762D5" w:rsidRPr="00A35829" w:rsidRDefault="000762D5" w:rsidP="00A35829">
      <w:pPr>
        <w:pStyle w:val="NoSpacing"/>
        <w:rPr>
          <w:sz w:val="24"/>
          <w:szCs w:val="24"/>
        </w:rPr>
      </w:pPr>
    </w:p>
    <w:p w14:paraId="6BB3B91E" w14:textId="0174C120" w:rsidR="00494CBB" w:rsidRPr="00A35829" w:rsidRDefault="007F563B" w:rsidP="00A35829">
      <w:pPr>
        <w:pStyle w:val="NoSpacing"/>
        <w:rPr>
          <w:sz w:val="24"/>
          <w:szCs w:val="24"/>
        </w:rPr>
      </w:pPr>
      <w:r w:rsidRPr="00A35829">
        <w:rPr>
          <w:sz w:val="24"/>
          <w:szCs w:val="24"/>
        </w:rPr>
        <w:t>Thomas</w:t>
      </w:r>
      <w:r w:rsidR="00871554" w:rsidRPr="00A35829">
        <w:rPr>
          <w:sz w:val="24"/>
          <w:szCs w:val="24"/>
        </w:rPr>
        <w:t xml:space="preserve"> comes across as </w:t>
      </w:r>
      <w:r w:rsidR="000762D5" w:rsidRPr="00A35829">
        <w:rPr>
          <w:sz w:val="24"/>
          <w:szCs w:val="24"/>
        </w:rPr>
        <w:t xml:space="preserve">not only </w:t>
      </w:r>
      <w:r w:rsidR="00871554" w:rsidRPr="00A35829">
        <w:rPr>
          <w:sz w:val="24"/>
          <w:szCs w:val="24"/>
        </w:rPr>
        <w:t>a quick study</w:t>
      </w:r>
      <w:r w:rsidR="000762D5" w:rsidRPr="00A35829">
        <w:rPr>
          <w:sz w:val="24"/>
          <w:szCs w:val="24"/>
        </w:rPr>
        <w:t xml:space="preserve">, but also as one whose response to the impersonal and impartial forces of death and destruction is </w:t>
      </w:r>
      <w:r w:rsidR="008D3E4A" w:rsidRPr="00A35829">
        <w:rPr>
          <w:sz w:val="24"/>
          <w:szCs w:val="24"/>
        </w:rPr>
        <w:t>grounded</w:t>
      </w:r>
      <w:r w:rsidR="00F36FBB" w:rsidRPr="00A35829">
        <w:rPr>
          <w:sz w:val="24"/>
          <w:szCs w:val="24"/>
        </w:rPr>
        <w:t xml:space="preserve"> in awe-struck hope rather than abject fear</w:t>
      </w:r>
      <w:r w:rsidR="000762D5" w:rsidRPr="00A35829">
        <w:rPr>
          <w:sz w:val="24"/>
          <w:szCs w:val="24"/>
        </w:rPr>
        <w:t>. Rather than try to f</w:t>
      </w:r>
      <w:r w:rsidR="00A35829" w:rsidRPr="00A35829">
        <w:rPr>
          <w:sz w:val="24"/>
          <w:szCs w:val="24"/>
        </w:rPr>
        <w:t xml:space="preserve">orce </w:t>
      </w:r>
      <w:r w:rsidR="000762D5" w:rsidRPr="00A35829">
        <w:rPr>
          <w:sz w:val="24"/>
          <w:szCs w:val="24"/>
        </w:rPr>
        <w:t xml:space="preserve">the extraordinary circumstances he was presented with into the straight-jacket of his </w:t>
      </w:r>
      <w:r w:rsidR="00A35829" w:rsidRPr="00A35829">
        <w:rPr>
          <w:sz w:val="24"/>
          <w:szCs w:val="24"/>
        </w:rPr>
        <w:t xml:space="preserve">own </w:t>
      </w:r>
      <w:r w:rsidR="00F36FBB" w:rsidRPr="00A35829">
        <w:rPr>
          <w:sz w:val="24"/>
          <w:szCs w:val="24"/>
        </w:rPr>
        <w:t xml:space="preserve">attachments and </w:t>
      </w:r>
      <w:r w:rsidR="000762D5" w:rsidRPr="00A35829">
        <w:rPr>
          <w:sz w:val="24"/>
          <w:szCs w:val="24"/>
        </w:rPr>
        <w:t>compulsive ways of seeing the world, Thomas</w:t>
      </w:r>
      <w:r w:rsidR="00F36FBB" w:rsidRPr="00A35829">
        <w:rPr>
          <w:sz w:val="24"/>
          <w:szCs w:val="24"/>
        </w:rPr>
        <w:t xml:space="preserve"> embraced</w:t>
      </w:r>
      <w:r w:rsidR="000762D5" w:rsidRPr="00A35829">
        <w:rPr>
          <w:sz w:val="24"/>
          <w:szCs w:val="24"/>
        </w:rPr>
        <w:t xml:space="preserve"> a new realm of meaning</w:t>
      </w:r>
      <w:r w:rsidR="00ED5DEF" w:rsidRPr="00A35829">
        <w:rPr>
          <w:sz w:val="24"/>
          <w:szCs w:val="24"/>
        </w:rPr>
        <w:t xml:space="preserve"> and purpose. </w:t>
      </w:r>
      <w:r w:rsidR="00F36FBB" w:rsidRPr="00A35829">
        <w:rPr>
          <w:sz w:val="24"/>
          <w:szCs w:val="24"/>
        </w:rPr>
        <w:t>Gradually, and even haltingly, the other disciples would likewise enter into this new life</w:t>
      </w:r>
      <w:r w:rsidR="00ED5DEF" w:rsidRPr="00A35829">
        <w:rPr>
          <w:sz w:val="24"/>
          <w:szCs w:val="24"/>
        </w:rPr>
        <w:t xml:space="preserve"> beyond their own self-centered limitations</w:t>
      </w:r>
      <w:r w:rsidR="008D3E4A" w:rsidRPr="00A35829">
        <w:rPr>
          <w:sz w:val="24"/>
          <w:szCs w:val="24"/>
        </w:rPr>
        <w:t>.</w:t>
      </w:r>
      <w:r w:rsidR="00F36FBB" w:rsidRPr="00A35829">
        <w:rPr>
          <w:sz w:val="24"/>
          <w:szCs w:val="24"/>
        </w:rPr>
        <w:t xml:space="preserve"> </w:t>
      </w:r>
    </w:p>
    <w:p w14:paraId="4F5EC21F" w14:textId="77777777" w:rsidR="00494CBB" w:rsidRPr="00A35829" w:rsidRDefault="00494CBB" w:rsidP="00A35829">
      <w:pPr>
        <w:pStyle w:val="NoSpacing"/>
        <w:rPr>
          <w:sz w:val="24"/>
          <w:szCs w:val="24"/>
        </w:rPr>
      </w:pPr>
    </w:p>
    <w:p w14:paraId="014A95AC" w14:textId="4392B0F7" w:rsidR="008D3E4A" w:rsidRPr="00A35829" w:rsidRDefault="007F563B" w:rsidP="00A35829">
      <w:pPr>
        <w:pStyle w:val="NoSpacing"/>
        <w:rPr>
          <w:sz w:val="24"/>
          <w:szCs w:val="24"/>
        </w:rPr>
      </w:pPr>
      <w:r w:rsidRPr="00A35829">
        <w:rPr>
          <w:sz w:val="24"/>
          <w:szCs w:val="24"/>
        </w:rPr>
        <w:t>When Jesus sa</w:t>
      </w:r>
      <w:r w:rsidR="00BD16AA">
        <w:rPr>
          <w:sz w:val="24"/>
          <w:szCs w:val="24"/>
        </w:rPr>
        <w:t>id</w:t>
      </w:r>
      <w:r w:rsidRPr="00A35829">
        <w:rPr>
          <w:sz w:val="24"/>
          <w:szCs w:val="24"/>
        </w:rPr>
        <w:t xml:space="preserve"> to Thomas: </w:t>
      </w:r>
      <w:r w:rsidRPr="00BD16AA">
        <w:rPr>
          <w:i/>
          <w:iCs/>
          <w:sz w:val="24"/>
          <w:szCs w:val="24"/>
        </w:rPr>
        <w:t>“Blessed are those who have not seen and yet have come to believe,”</w:t>
      </w:r>
      <w:r w:rsidRPr="00A35829">
        <w:rPr>
          <w:sz w:val="24"/>
          <w:szCs w:val="24"/>
        </w:rPr>
        <w:t xml:space="preserve"> he </w:t>
      </w:r>
      <w:r w:rsidR="00BD16AA">
        <w:rPr>
          <w:sz w:val="24"/>
          <w:szCs w:val="24"/>
        </w:rPr>
        <w:t xml:space="preserve">was </w:t>
      </w:r>
      <w:r w:rsidRPr="00A35829">
        <w:rPr>
          <w:sz w:val="24"/>
          <w:szCs w:val="24"/>
        </w:rPr>
        <w:t xml:space="preserve">not directing a harsh comment at him, but </w:t>
      </w:r>
      <w:r w:rsidR="00BD16AA">
        <w:rPr>
          <w:sz w:val="24"/>
          <w:szCs w:val="24"/>
        </w:rPr>
        <w:t>was</w:t>
      </w:r>
      <w:r w:rsidRPr="00A35829">
        <w:rPr>
          <w:sz w:val="24"/>
          <w:szCs w:val="24"/>
        </w:rPr>
        <w:t xml:space="preserve"> instead extending </w:t>
      </w:r>
      <w:r w:rsidR="00ED5DEF" w:rsidRPr="00A35829">
        <w:rPr>
          <w:sz w:val="24"/>
          <w:szCs w:val="24"/>
        </w:rPr>
        <w:t>t</w:t>
      </w:r>
      <w:r w:rsidRPr="00A35829">
        <w:rPr>
          <w:sz w:val="24"/>
          <w:szCs w:val="24"/>
        </w:rPr>
        <w:t xml:space="preserve">his </w:t>
      </w:r>
      <w:r w:rsidR="00ED5DEF" w:rsidRPr="00A35829">
        <w:rPr>
          <w:sz w:val="24"/>
          <w:szCs w:val="24"/>
        </w:rPr>
        <w:t xml:space="preserve">same renewal </w:t>
      </w:r>
      <w:r w:rsidR="00BD16AA">
        <w:rPr>
          <w:sz w:val="24"/>
          <w:szCs w:val="24"/>
        </w:rPr>
        <w:t xml:space="preserve">(his “peace”) </w:t>
      </w:r>
      <w:r w:rsidR="00ED5DEF" w:rsidRPr="00A35829">
        <w:rPr>
          <w:sz w:val="24"/>
          <w:szCs w:val="24"/>
        </w:rPr>
        <w:t>to all of us who come afterward. In this context, Easter is not so much an event we witness from afar as it is a hope-filled pilgrimage to discover our deepest selves</w:t>
      </w:r>
      <w:r w:rsidR="00F36FBB" w:rsidRPr="00A35829">
        <w:rPr>
          <w:sz w:val="24"/>
          <w:szCs w:val="24"/>
        </w:rPr>
        <w:t>,</w:t>
      </w:r>
      <w:r w:rsidR="00ED5DEF" w:rsidRPr="00A35829">
        <w:rPr>
          <w:sz w:val="24"/>
          <w:szCs w:val="24"/>
        </w:rPr>
        <w:t xml:space="preserve"> and to recognize, as Thomas did, that we share the same identity as Jesus. </w:t>
      </w:r>
      <w:r w:rsidR="00ED5DEF" w:rsidRPr="00A35829">
        <w:rPr>
          <w:sz w:val="24"/>
          <w:szCs w:val="24"/>
          <w:vertAlign w:val="superscript"/>
        </w:rPr>
        <w:footnoteReference w:id="8"/>
      </w:r>
      <w:r w:rsidR="00ED5DEF" w:rsidRPr="00A35829">
        <w:rPr>
          <w:sz w:val="24"/>
          <w:szCs w:val="24"/>
          <w:vertAlign w:val="superscript"/>
        </w:rPr>
        <w:t xml:space="preserve"> </w:t>
      </w:r>
      <w:r w:rsidR="00F36FBB" w:rsidRPr="00A35829">
        <w:rPr>
          <w:sz w:val="24"/>
          <w:szCs w:val="24"/>
        </w:rPr>
        <w:t>I</w:t>
      </w:r>
      <w:r w:rsidR="008D3E4A" w:rsidRPr="00A35829">
        <w:rPr>
          <w:sz w:val="24"/>
          <w:szCs w:val="24"/>
        </w:rPr>
        <w:t>t is from this perspective that we might see in our</w:t>
      </w:r>
      <w:r w:rsidR="00ED5DEF" w:rsidRPr="00A35829">
        <w:rPr>
          <w:sz w:val="24"/>
          <w:szCs w:val="24"/>
        </w:rPr>
        <w:t xml:space="preserve"> unprecedented predicament an equally unprecedented opportunity to re-connect to ourselves, to each other, and to that greater </w:t>
      </w:r>
      <w:r w:rsidR="003A7404">
        <w:rPr>
          <w:sz w:val="24"/>
          <w:szCs w:val="24"/>
        </w:rPr>
        <w:t xml:space="preserve">life-giving </w:t>
      </w:r>
      <w:r w:rsidR="00ED5DEF" w:rsidRPr="00A35829">
        <w:rPr>
          <w:sz w:val="24"/>
          <w:szCs w:val="24"/>
        </w:rPr>
        <w:t>Mystery beyond and between all things that we Christians call the Holy Spirit.</w:t>
      </w:r>
      <w:r w:rsidR="00F36FBB" w:rsidRPr="00A35829">
        <w:rPr>
          <w:sz w:val="24"/>
          <w:szCs w:val="24"/>
        </w:rPr>
        <w:t xml:space="preserve"> </w:t>
      </w:r>
      <w:r w:rsidR="00F36FBB" w:rsidRPr="00A35829">
        <w:rPr>
          <w:sz w:val="24"/>
          <w:szCs w:val="24"/>
          <w:vertAlign w:val="superscript"/>
        </w:rPr>
        <w:footnoteReference w:id="9"/>
      </w:r>
    </w:p>
    <w:p w14:paraId="5C6925E8" w14:textId="48E01650" w:rsidR="00A35829" w:rsidRPr="00A35829" w:rsidRDefault="00A35829" w:rsidP="00A35829">
      <w:pPr>
        <w:pStyle w:val="NoSpacing"/>
        <w:rPr>
          <w:sz w:val="24"/>
          <w:szCs w:val="24"/>
        </w:rPr>
      </w:pPr>
    </w:p>
    <w:p w14:paraId="57C4DD84" w14:textId="0FB1207D" w:rsidR="00A35829" w:rsidRPr="00A35829" w:rsidRDefault="00164EB4" w:rsidP="00A358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Grace and Peace to You</w:t>
      </w:r>
      <w:r w:rsidR="00A35829" w:rsidRPr="00A35829">
        <w:rPr>
          <w:sz w:val="24"/>
          <w:szCs w:val="24"/>
        </w:rPr>
        <w:t>,</w:t>
      </w:r>
    </w:p>
    <w:p w14:paraId="65B12E04" w14:textId="59278D3C" w:rsidR="00A35829" w:rsidRPr="00A35829" w:rsidRDefault="00A35829" w:rsidP="00A35829">
      <w:pPr>
        <w:pStyle w:val="NoSpacing"/>
        <w:rPr>
          <w:sz w:val="24"/>
          <w:szCs w:val="24"/>
        </w:rPr>
      </w:pPr>
      <w:r w:rsidRPr="00A35829">
        <w:rPr>
          <w:sz w:val="24"/>
          <w:szCs w:val="24"/>
        </w:rPr>
        <w:t>Dr. Bob</w:t>
      </w:r>
    </w:p>
    <w:sectPr w:rsidR="00A35829" w:rsidRPr="00A3582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CB90A" w14:textId="77777777" w:rsidR="00F266F8" w:rsidRDefault="00F266F8" w:rsidP="00BB2577">
      <w:pPr>
        <w:spacing w:after="0" w:line="240" w:lineRule="auto"/>
      </w:pPr>
      <w:r>
        <w:separator/>
      </w:r>
    </w:p>
  </w:endnote>
  <w:endnote w:type="continuationSeparator" w:id="0">
    <w:p w14:paraId="69F04423" w14:textId="77777777" w:rsidR="00F266F8" w:rsidRDefault="00F266F8" w:rsidP="00BB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4079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E36E27" w14:textId="7A24D9CC" w:rsidR="00494CBB" w:rsidRDefault="00494C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608FF" w14:textId="77777777" w:rsidR="00494CBB" w:rsidRDefault="00494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2CF8B" w14:textId="77777777" w:rsidR="00F266F8" w:rsidRDefault="00F266F8" w:rsidP="00BB2577">
      <w:pPr>
        <w:spacing w:after="0" w:line="240" w:lineRule="auto"/>
      </w:pPr>
      <w:r>
        <w:separator/>
      </w:r>
    </w:p>
  </w:footnote>
  <w:footnote w:type="continuationSeparator" w:id="0">
    <w:p w14:paraId="4835F6C2" w14:textId="77777777" w:rsidR="00F266F8" w:rsidRDefault="00F266F8" w:rsidP="00BB2577">
      <w:pPr>
        <w:spacing w:after="0" w:line="240" w:lineRule="auto"/>
      </w:pPr>
      <w:r>
        <w:continuationSeparator/>
      </w:r>
    </w:p>
  </w:footnote>
  <w:footnote w:id="1">
    <w:p w14:paraId="187378FD" w14:textId="77777777" w:rsidR="00854363" w:rsidRPr="00C94F8F" w:rsidRDefault="00854363" w:rsidP="00854363">
      <w:pPr>
        <w:pStyle w:val="FootnoteText"/>
        <w:rPr>
          <w:sz w:val="16"/>
          <w:szCs w:val="16"/>
        </w:rPr>
      </w:pPr>
      <w:r w:rsidRPr="00C94F8F">
        <w:rPr>
          <w:rStyle w:val="FootnoteReference"/>
          <w:sz w:val="16"/>
          <w:szCs w:val="16"/>
        </w:rPr>
        <w:footnoteRef/>
      </w:r>
      <w:r w:rsidRPr="00C94F8F">
        <w:rPr>
          <w:sz w:val="16"/>
          <w:szCs w:val="16"/>
        </w:rPr>
        <w:t xml:space="preserve"> Paraphrase of comment by S. Sorge in Letter to Pittsburgh Presbytery, April 16, 2020.</w:t>
      </w:r>
    </w:p>
  </w:footnote>
  <w:footnote w:id="2">
    <w:p w14:paraId="54503B79" w14:textId="6D3900E9" w:rsidR="00C9533B" w:rsidRPr="00B57091" w:rsidRDefault="00C9533B" w:rsidP="00C9533B">
      <w:pPr>
        <w:pStyle w:val="NoSpacing"/>
        <w:rPr>
          <w:iCs/>
          <w:sz w:val="16"/>
          <w:szCs w:val="16"/>
        </w:rPr>
      </w:pPr>
      <w:r w:rsidRPr="00B57091">
        <w:rPr>
          <w:rStyle w:val="FootnoteReference"/>
          <w:sz w:val="16"/>
          <w:szCs w:val="16"/>
        </w:rPr>
        <w:footnoteRef/>
      </w:r>
      <w:r w:rsidRPr="00B57091">
        <w:rPr>
          <w:sz w:val="16"/>
          <w:szCs w:val="16"/>
        </w:rPr>
        <w:t xml:space="preserve"> </w:t>
      </w:r>
      <w:r w:rsidRPr="00B57091">
        <w:rPr>
          <w:bCs/>
          <w:iCs/>
          <w:sz w:val="16"/>
          <w:szCs w:val="16"/>
        </w:rPr>
        <w:t>John 20:19-31</w:t>
      </w:r>
    </w:p>
  </w:footnote>
  <w:footnote w:id="3">
    <w:p w14:paraId="095481C0" w14:textId="77777777" w:rsidR="00C67156" w:rsidRPr="00B57091" w:rsidRDefault="00C67156" w:rsidP="00C67156">
      <w:pPr>
        <w:pStyle w:val="FootnoteText"/>
        <w:rPr>
          <w:rFonts w:cstheme="minorHAnsi"/>
          <w:sz w:val="16"/>
          <w:szCs w:val="16"/>
        </w:rPr>
      </w:pPr>
      <w:r w:rsidRPr="00B57091">
        <w:rPr>
          <w:rStyle w:val="FootnoteReference"/>
          <w:rFonts w:cstheme="minorHAnsi"/>
          <w:sz w:val="16"/>
          <w:szCs w:val="16"/>
        </w:rPr>
        <w:footnoteRef/>
      </w:r>
      <w:r w:rsidRPr="00B57091">
        <w:rPr>
          <w:rFonts w:cstheme="minorHAnsi"/>
          <w:sz w:val="16"/>
          <w:szCs w:val="16"/>
        </w:rPr>
        <w:t xml:space="preserve"> John 20:21</w:t>
      </w:r>
    </w:p>
  </w:footnote>
  <w:footnote w:id="4">
    <w:p w14:paraId="590EAFDE" w14:textId="77777777" w:rsidR="00E06553" w:rsidRPr="00EE45AB" w:rsidRDefault="00E06553" w:rsidP="00E06553">
      <w:pPr>
        <w:pStyle w:val="FootnoteText"/>
        <w:rPr>
          <w:sz w:val="16"/>
          <w:szCs w:val="16"/>
        </w:rPr>
      </w:pPr>
      <w:r w:rsidRPr="00EE45AB">
        <w:rPr>
          <w:rStyle w:val="FootnoteReference"/>
          <w:sz w:val="16"/>
          <w:szCs w:val="16"/>
        </w:rPr>
        <w:footnoteRef/>
      </w:r>
      <w:r w:rsidRPr="00EE45AB">
        <w:rPr>
          <w:sz w:val="16"/>
          <w:szCs w:val="16"/>
        </w:rPr>
        <w:t xml:space="preserve"> Most scholars believe that the reading for today is the original conclusion to the Gospel of John, and that chapter 21 is a later addendum. Such would accord to Thomas a position of high honor, because John likes to frame his theology between critical “book-ends,” of which Thomas would then be one.</w:t>
      </w:r>
    </w:p>
  </w:footnote>
  <w:footnote w:id="5">
    <w:p w14:paraId="2CB19982" w14:textId="07FE382D" w:rsidR="00B57091" w:rsidRPr="00B57091" w:rsidRDefault="00B57091">
      <w:pPr>
        <w:pStyle w:val="FootnoteText"/>
        <w:rPr>
          <w:sz w:val="16"/>
          <w:szCs w:val="16"/>
        </w:rPr>
      </w:pPr>
      <w:r w:rsidRPr="00B57091">
        <w:rPr>
          <w:rStyle w:val="FootnoteReference"/>
          <w:sz w:val="16"/>
          <w:szCs w:val="16"/>
        </w:rPr>
        <w:footnoteRef/>
      </w:r>
      <w:r w:rsidRPr="00B57091">
        <w:rPr>
          <w:sz w:val="16"/>
          <w:szCs w:val="16"/>
        </w:rPr>
        <w:t xml:space="preserve"> John 11:8-16</w:t>
      </w:r>
    </w:p>
  </w:footnote>
  <w:footnote w:id="6">
    <w:p w14:paraId="0DE09A4D" w14:textId="7D27C613" w:rsidR="00B57091" w:rsidRPr="00B57091" w:rsidRDefault="00B57091">
      <w:pPr>
        <w:pStyle w:val="FootnoteText"/>
        <w:rPr>
          <w:sz w:val="16"/>
          <w:szCs w:val="16"/>
        </w:rPr>
      </w:pPr>
      <w:r w:rsidRPr="00B57091">
        <w:rPr>
          <w:rStyle w:val="FootnoteReference"/>
          <w:sz w:val="16"/>
          <w:szCs w:val="16"/>
        </w:rPr>
        <w:footnoteRef/>
      </w:r>
      <w:r w:rsidRPr="00B57091">
        <w:rPr>
          <w:sz w:val="16"/>
          <w:szCs w:val="16"/>
        </w:rPr>
        <w:t xml:space="preserve"> John 14:1-4</w:t>
      </w:r>
    </w:p>
  </w:footnote>
  <w:footnote w:id="7">
    <w:p w14:paraId="783BCC9B" w14:textId="6DA45DC8" w:rsidR="00B57091" w:rsidRPr="007F563B" w:rsidRDefault="00B57091" w:rsidP="00854363">
      <w:pPr>
        <w:pStyle w:val="NoSpacing"/>
        <w:spacing w:line="276" w:lineRule="auto"/>
        <w:rPr>
          <w:sz w:val="16"/>
          <w:szCs w:val="16"/>
        </w:rPr>
      </w:pPr>
      <w:r w:rsidRPr="00854363">
        <w:rPr>
          <w:rStyle w:val="FootnoteReference"/>
          <w:sz w:val="16"/>
          <w:szCs w:val="16"/>
        </w:rPr>
        <w:footnoteRef/>
      </w:r>
      <w:r w:rsidRPr="00854363">
        <w:rPr>
          <w:sz w:val="16"/>
          <w:szCs w:val="16"/>
        </w:rPr>
        <w:t xml:space="preserve"> </w:t>
      </w:r>
      <w:r w:rsidRPr="007F563B">
        <w:rPr>
          <w:sz w:val="16"/>
          <w:szCs w:val="16"/>
        </w:rPr>
        <w:t>T</w:t>
      </w:r>
      <w:r w:rsidRPr="007F563B">
        <w:rPr>
          <w:sz w:val="16"/>
          <w:szCs w:val="16"/>
        </w:rPr>
        <w:t xml:space="preserve">he only other person </w:t>
      </w:r>
      <w:r w:rsidRPr="007F563B">
        <w:rPr>
          <w:sz w:val="16"/>
          <w:szCs w:val="16"/>
        </w:rPr>
        <w:t xml:space="preserve">in John’s gospel </w:t>
      </w:r>
      <w:r w:rsidRPr="007F563B">
        <w:rPr>
          <w:sz w:val="16"/>
          <w:szCs w:val="16"/>
        </w:rPr>
        <w:t>to even come close to the same affirmation is Nathanael (Jn. 1:49) who also harbored reservations.</w:t>
      </w:r>
    </w:p>
  </w:footnote>
  <w:footnote w:id="8">
    <w:p w14:paraId="7686B4D3" w14:textId="77777777" w:rsidR="00ED5DEF" w:rsidRPr="007F563B" w:rsidRDefault="00ED5DEF" w:rsidP="00ED5DEF">
      <w:pPr>
        <w:pStyle w:val="FootnoteText"/>
        <w:rPr>
          <w:sz w:val="16"/>
          <w:szCs w:val="16"/>
        </w:rPr>
      </w:pPr>
      <w:r w:rsidRPr="007F563B">
        <w:rPr>
          <w:rStyle w:val="FootnoteReference"/>
          <w:sz w:val="16"/>
          <w:szCs w:val="16"/>
        </w:rPr>
        <w:footnoteRef/>
      </w:r>
      <w:r w:rsidRPr="007F563B">
        <w:rPr>
          <w:sz w:val="16"/>
          <w:szCs w:val="16"/>
        </w:rPr>
        <w:t xml:space="preserve"> 1 John 3:1-1; 2 Peter 1:4</w:t>
      </w:r>
    </w:p>
  </w:footnote>
  <w:footnote w:id="9">
    <w:p w14:paraId="792470C4" w14:textId="77777777" w:rsidR="00F36FBB" w:rsidRPr="007F563B" w:rsidRDefault="00F36FBB" w:rsidP="00F36FBB">
      <w:pPr>
        <w:pStyle w:val="FootnoteText"/>
        <w:rPr>
          <w:sz w:val="16"/>
          <w:szCs w:val="16"/>
        </w:rPr>
      </w:pPr>
      <w:r w:rsidRPr="007F563B">
        <w:rPr>
          <w:rStyle w:val="FootnoteReference"/>
          <w:sz w:val="16"/>
          <w:szCs w:val="16"/>
        </w:rPr>
        <w:footnoteRef/>
      </w:r>
      <w:r w:rsidRPr="007F563B">
        <w:rPr>
          <w:sz w:val="16"/>
          <w:szCs w:val="16"/>
        </w:rPr>
        <w:t xml:space="preserve"> Hebrews 11:1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A207C"/>
    <w:multiLevelType w:val="hybridMultilevel"/>
    <w:tmpl w:val="539CD9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F449E6"/>
    <w:multiLevelType w:val="hybridMultilevel"/>
    <w:tmpl w:val="1B6AFCEE"/>
    <w:lvl w:ilvl="0" w:tplc="CC348B1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F71B1E"/>
    <w:multiLevelType w:val="hybridMultilevel"/>
    <w:tmpl w:val="34A636A2"/>
    <w:lvl w:ilvl="0" w:tplc="AC76CD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36"/>
    <w:rsid w:val="0005174B"/>
    <w:rsid w:val="00052F5E"/>
    <w:rsid w:val="00071725"/>
    <w:rsid w:val="000762D5"/>
    <w:rsid w:val="00095550"/>
    <w:rsid w:val="00106283"/>
    <w:rsid w:val="00141A0A"/>
    <w:rsid w:val="00164EB4"/>
    <w:rsid w:val="00195E08"/>
    <w:rsid w:val="001F19A7"/>
    <w:rsid w:val="00243256"/>
    <w:rsid w:val="002778A6"/>
    <w:rsid w:val="00295ABC"/>
    <w:rsid w:val="002A4BB2"/>
    <w:rsid w:val="002B68D6"/>
    <w:rsid w:val="00341D33"/>
    <w:rsid w:val="0034783E"/>
    <w:rsid w:val="003A7404"/>
    <w:rsid w:val="00494CBB"/>
    <w:rsid w:val="004978D2"/>
    <w:rsid w:val="00514741"/>
    <w:rsid w:val="005857F5"/>
    <w:rsid w:val="005926E9"/>
    <w:rsid w:val="005C2269"/>
    <w:rsid w:val="005D13ED"/>
    <w:rsid w:val="005F3FC0"/>
    <w:rsid w:val="006032B0"/>
    <w:rsid w:val="00653F63"/>
    <w:rsid w:val="00661A63"/>
    <w:rsid w:val="0069667F"/>
    <w:rsid w:val="006F0D7D"/>
    <w:rsid w:val="007334AB"/>
    <w:rsid w:val="00742304"/>
    <w:rsid w:val="00754A36"/>
    <w:rsid w:val="00772AE1"/>
    <w:rsid w:val="0079095E"/>
    <w:rsid w:val="00797A6A"/>
    <w:rsid w:val="007F563B"/>
    <w:rsid w:val="008277E9"/>
    <w:rsid w:val="00854363"/>
    <w:rsid w:val="008620E6"/>
    <w:rsid w:val="00871554"/>
    <w:rsid w:val="0087725E"/>
    <w:rsid w:val="008B598F"/>
    <w:rsid w:val="008D3E4A"/>
    <w:rsid w:val="00951E85"/>
    <w:rsid w:val="009A0364"/>
    <w:rsid w:val="009C1A16"/>
    <w:rsid w:val="009D553E"/>
    <w:rsid w:val="009E6FE2"/>
    <w:rsid w:val="00A04FBA"/>
    <w:rsid w:val="00A30B3B"/>
    <w:rsid w:val="00A31C48"/>
    <w:rsid w:val="00A35829"/>
    <w:rsid w:val="00A51819"/>
    <w:rsid w:val="00B02221"/>
    <w:rsid w:val="00B24784"/>
    <w:rsid w:val="00B57091"/>
    <w:rsid w:val="00B80B8A"/>
    <w:rsid w:val="00BA3A55"/>
    <w:rsid w:val="00BB2577"/>
    <w:rsid w:val="00BB60A4"/>
    <w:rsid w:val="00BD16AA"/>
    <w:rsid w:val="00BD2F2E"/>
    <w:rsid w:val="00BD4550"/>
    <w:rsid w:val="00BE7D3C"/>
    <w:rsid w:val="00C453C9"/>
    <w:rsid w:val="00C6321A"/>
    <w:rsid w:val="00C67156"/>
    <w:rsid w:val="00C94F8F"/>
    <w:rsid w:val="00C9533B"/>
    <w:rsid w:val="00CF0E47"/>
    <w:rsid w:val="00D35FF6"/>
    <w:rsid w:val="00D411B6"/>
    <w:rsid w:val="00D71BC4"/>
    <w:rsid w:val="00DE23F8"/>
    <w:rsid w:val="00E06553"/>
    <w:rsid w:val="00E22D27"/>
    <w:rsid w:val="00E50583"/>
    <w:rsid w:val="00ED5DEF"/>
    <w:rsid w:val="00EE45AB"/>
    <w:rsid w:val="00F06DDF"/>
    <w:rsid w:val="00F15AEC"/>
    <w:rsid w:val="00F266F8"/>
    <w:rsid w:val="00F36FBB"/>
    <w:rsid w:val="00F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6DDC"/>
  <w15:chartTrackingRefBased/>
  <w15:docId w15:val="{9F1739D0-7222-4796-A661-8BFFF716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A3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B25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5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25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9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CBB"/>
  </w:style>
  <w:style w:type="paragraph" w:styleId="Footer">
    <w:name w:val="footer"/>
    <w:basedOn w:val="Normal"/>
    <w:link w:val="FooterChar"/>
    <w:uiPriority w:val="99"/>
    <w:unhideWhenUsed/>
    <w:rsid w:val="0049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CBB"/>
  </w:style>
  <w:style w:type="paragraph" w:styleId="ListParagraph">
    <w:name w:val="List Paragraph"/>
    <w:basedOn w:val="Normal"/>
    <w:uiPriority w:val="34"/>
    <w:qFormat/>
    <w:rsid w:val="00195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Walkup</dc:creator>
  <cp:keywords/>
  <dc:description/>
  <cp:lastModifiedBy>Robert Walkup</cp:lastModifiedBy>
  <cp:revision>5</cp:revision>
  <cp:lastPrinted>2020-04-17T11:05:00Z</cp:lastPrinted>
  <dcterms:created xsi:type="dcterms:W3CDTF">2020-04-15T14:51:00Z</dcterms:created>
  <dcterms:modified xsi:type="dcterms:W3CDTF">2020-04-17T11:05:00Z</dcterms:modified>
</cp:coreProperties>
</file>